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MS Mincho" w:cs="Arial"/>
          <w:b/>
          <w:i w:val="0"/>
          <w:color w:val="auto"/>
          <w:sz w:val="24"/>
          <w:highlight w:val="yellow"/>
          <w:lang w:val="en-US" w:eastAsia="zh-CN"/>
        </w:rPr>
      </w:pPr>
      <w:r>
        <w:rPr>
          <w:rFonts w:hint="default" w:ascii="Arial" w:hAnsi="Arial" w:cs="Arial"/>
          <w:b/>
          <w:color w:val="auto"/>
          <w:sz w:val="24"/>
          <w:lang w:val="en-US"/>
        </w:rPr>
        <w:t xml:space="preserve">3GPP TSG-RAN WG4 </w:t>
      </w:r>
      <w:r>
        <w:rPr>
          <w:rFonts w:ascii="Arial" w:hAnsi="Arial" w:cs="Arial"/>
          <w:b/>
          <w:color w:val="auto"/>
          <w:sz w:val="24"/>
          <w:szCs w:val="24"/>
        </w:rPr>
        <w:t xml:space="preserve">Meeting </w:t>
      </w:r>
      <w:r>
        <w:rPr>
          <w:rFonts w:hint="eastAsia" w:ascii="Arial" w:hAnsi="Arial" w:cs="Arial"/>
          <w:b/>
          <w:color w:val="auto"/>
          <w:sz w:val="24"/>
          <w:szCs w:val="24"/>
        </w:rPr>
        <w:t>#1</w:t>
      </w:r>
      <w:r>
        <w:rPr>
          <w:rFonts w:hint="eastAsia" w:eastAsia="宋体" w:cs="Arial"/>
          <w:b/>
          <w:color w:val="auto"/>
          <w:sz w:val="24"/>
          <w:szCs w:val="24"/>
          <w:lang w:val="en-US" w:eastAsia="zh-CN"/>
        </w:rPr>
        <w:t xml:space="preserve">14                               </w:t>
      </w:r>
      <w:r>
        <w:rPr>
          <w:rFonts w:hint="default" w:ascii="Arial" w:hAnsi="Arial" w:cs="Arial"/>
          <w:b/>
          <w:color w:val="auto"/>
          <w:sz w:val="24"/>
          <w:highlight w:val="none"/>
          <w:lang w:val="en-US" w:eastAsia="zh-CN"/>
        </w:rPr>
        <w:t>R4-2</w:t>
      </w:r>
      <w:r>
        <w:rPr>
          <w:rFonts w:hint="eastAsia" w:cs="Arial"/>
          <w:b/>
          <w:color w:val="auto"/>
          <w:sz w:val="24"/>
          <w:highlight w:val="none"/>
          <w:lang w:val="en-US" w:eastAsia="zh-CN"/>
        </w:rPr>
        <w:t>500552</w:t>
      </w:r>
    </w:p>
    <w:p>
      <w:pPr>
        <w:pStyle w:val="14"/>
        <w:keepNext w:val="0"/>
        <w:pageBreakBefore w:val="0"/>
        <w:tabs>
          <w:tab w:val="right" w:pos="9781"/>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宋体" w:cs="Arial"/>
          <w:b/>
          <w:sz w:val="24"/>
          <w:szCs w:val="24"/>
          <w:lang w:val="en-US" w:eastAsia="zh-CN"/>
        </w:rPr>
      </w:pPr>
      <w:r>
        <w:rPr>
          <w:rFonts w:hint="eastAsia" w:eastAsia="宋体" w:cs="Arial"/>
          <w:b/>
          <w:sz w:val="24"/>
          <w:szCs w:val="24"/>
          <w:lang w:val="en-US" w:eastAsia="zh-CN"/>
        </w:rPr>
        <w:t>Athens, Greece, 17th-21st Feb, 2025</w:t>
      </w:r>
    </w:p>
    <w:p>
      <w:pPr>
        <w:pStyle w:val="14"/>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ind w:left="0" w:firstLine="0"/>
        <w:jc w:val="left"/>
        <w:outlineLvl w:val="0"/>
        <w:rPr>
          <w:rFonts w:hint="eastAsia" w:eastAsia="宋体" w:cs="Arial"/>
          <w:sz w:val="24"/>
          <w:lang w:val="en-US" w:eastAsia="zh-CN"/>
        </w:rPr>
      </w:pPr>
      <w:r>
        <w:rPr>
          <w:rFonts w:cs="Arial"/>
          <w:sz w:val="24"/>
          <w:lang w:val="en-US"/>
        </w:rPr>
        <w:t>Source:</w:t>
      </w:r>
      <w:r>
        <w:rPr>
          <w:rFonts w:hint="eastAsia" w:eastAsia="宋体" w:cs="Arial"/>
          <w:sz w:val="24"/>
          <w:lang w:val="en-US" w:eastAsia="zh-CN"/>
        </w:rPr>
        <w:t xml:space="preserve">        </w:t>
      </w:r>
      <w:r>
        <w:rPr>
          <w:rFonts w:eastAsia="MS Mincho" w:cs="Arial"/>
          <w:sz w:val="24"/>
          <w:lang w:val="en-US" w:eastAsia="zh-CN"/>
        </w:rPr>
        <w:t>ZTE Corporation</w:t>
      </w:r>
      <w:r>
        <w:rPr>
          <w:rFonts w:hint="eastAsia" w:cs="Arial"/>
          <w:sz w:val="24"/>
          <w:lang w:val="en-US" w:eastAsia="zh-CN"/>
        </w:rPr>
        <w:t>, Sanechips</w:t>
      </w:r>
    </w:p>
    <w:p>
      <w:pPr>
        <w:pStyle w:val="14"/>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MS Mincho" w:cs="Arial"/>
          <w:b/>
          <w:sz w:val="24"/>
          <w:lang w:val="en-US" w:eastAsia="zh-CN"/>
        </w:rPr>
      </w:pPr>
      <w:r>
        <w:rPr>
          <w:rFonts w:ascii="Arial" w:hAnsi="Arial" w:eastAsia="MS Mincho" w:cs="Arial"/>
          <w:b/>
          <w:sz w:val="24"/>
          <w:lang w:val="en-US"/>
        </w:rPr>
        <w:t>Title:</w:t>
      </w:r>
      <w:r>
        <w:rPr>
          <w:rFonts w:hint="default" w:ascii="Arial" w:hAnsi="Arial" w:eastAsia="MS Mincho" w:cs="Arial"/>
          <w:b/>
          <w:sz w:val="24"/>
          <w:lang w:val="en-US" w:eastAsia="zh-CN"/>
        </w:rPr>
        <w:t xml:space="preserve">  </w:t>
      </w:r>
      <w:r>
        <w:rPr>
          <w:rFonts w:hint="eastAsia" w:cs="Arial"/>
          <w:b/>
          <w:sz w:val="24"/>
          <w:lang w:val="en-US" w:eastAsia="zh-CN"/>
        </w:rPr>
        <w:t xml:space="preserve">         </w:t>
      </w:r>
      <w:r>
        <w:rPr>
          <w:rFonts w:hint="default" w:ascii="Arial" w:hAnsi="Arial" w:eastAsia="MS Mincho" w:cs="Arial"/>
          <w:b/>
          <w:sz w:val="24"/>
          <w:lang w:val="en-US" w:eastAsia="zh-CN"/>
        </w:rPr>
        <w:t>Discussion on</w:t>
      </w:r>
      <w:r>
        <w:rPr>
          <w:rFonts w:hint="eastAsia" w:cs="Arial"/>
          <w:b/>
          <w:sz w:val="24"/>
          <w:lang w:val="en-US" w:eastAsia="zh-CN"/>
        </w:rPr>
        <w:t xml:space="preserve"> REFSENS, ASCS, ACS of LP-WUR</w:t>
      </w:r>
    </w:p>
    <w:p>
      <w:pPr>
        <w:pStyle w:val="14"/>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jc w:val="left"/>
        <w:outlineLvl w:val="0"/>
        <w:rPr>
          <w:rFonts w:hint="default" w:eastAsia="MS Mincho" w:cs="Arial"/>
          <w:b w:val="0"/>
          <w:bCs/>
          <w:color w:val="FF0000"/>
          <w:sz w:val="24"/>
          <w:lang w:val="en-US" w:eastAsia="zh-CN"/>
        </w:rPr>
      </w:pPr>
      <w:r>
        <w:rPr>
          <w:rFonts w:cs="Arial"/>
          <w:sz w:val="24"/>
          <w:lang w:val="en-US"/>
        </w:rPr>
        <w:t>Agenda Item:</w:t>
      </w:r>
      <w:r>
        <w:rPr>
          <w:rFonts w:hint="eastAsia" w:eastAsia="宋体" w:cs="Arial"/>
          <w:sz w:val="24"/>
          <w:lang w:val="en-US" w:eastAsia="zh-CN"/>
        </w:rPr>
        <w:t xml:space="preserve">  </w:t>
      </w:r>
      <w:r>
        <w:rPr>
          <w:rFonts w:hint="eastAsia" w:eastAsia="宋体" w:cs="Arial"/>
          <w:sz w:val="24"/>
          <w:highlight w:val="none"/>
          <w:lang w:val="en-US" w:eastAsia="zh-CN"/>
        </w:rPr>
        <w:t xml:space="preserve"> 7.26.2.2</w:t>
      </w:r>
    </w:p>
    <w:p>
      <w:pPr>
        <w:pStyle w:val="14"/>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jc w:val="left"/>
        <w:outlineLvl w:val="0"/>
        <w:rPr>
          <w:rFonts w:hint="default" w:eastAsia="MS Mincho" w:cs="Arial"/>
          <w:sz w:val="24"/>
          <w:lang w:val="en-US" w:eastAsia="zh-CN"/>
        </w:rPr>
      </w:pPr>
      <w:r>
        <w:rPr>
          <w:rFonts w:cs="Arial"/>
          <w:sz w:val="24"/>
          <w:lang w:val="en-US"/>
        </w:rPr>
        <w:t>Document for:</w:t>
      </w:r>
      <w:r>
        <w:rPr>
          <w:rFonts w:hint="eastAsia" w:eastAsia="宋体" w:cs="Arial"/>
          <w:sz w:val="24"/>
          <w:lang w:val="en-US" w:eastAsia="zh-CN"/>
        </w:rPr>
        <w:t xml:space="preserve">  </w:t>
      </w:r>
      <w:r>
        <w:rPr>
          <w:rFonts w:hint="eastAsia" w:cs="Arial"/>
          <w:sz w:val="24"/>
          <w:lang w:val="en-US" w:eastAsia="zh-CN"/>
        </w:rPr>
        <w:t>Approval</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eastAsia="宋体"/>
          <w:lang w:eastAsia="zh-CN"/>
        </w:rPr>
      </w:pPr>
      <w:r>
        <w:rPr>
          <w:rFonts w:eastAsia="宋体"/>
          <w:lang w:eastAsia="zh-CN"/>
        </w:rPr>
        <w:t>Introduction</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bCs/>
          <w:i w:val="0"/>
          <w:iCs w:val="0"/>
          <w:kern w:val="0"/>
          <w:sz w:val="20"/>
          <w:szCs w:val="20"/>
          <w:highlight w:val="none"/>
          <w:lang w:val="en-US" w:eastAsia="zh-CN"/>
        </w:rPr>
      </w:pPr>
      <w:r>
        <w:rPr>
          <w:rFonts w:hint="eastAsia"/>
          <w:bCs/>
          <w:i w:val="0"/>
          <w:iCs w:val="0"/>
          <w:kern w:val="0"/>
          <w:sz w:val="20"/>
          <w:szCs w:val="20"/>
          <w:highlight w:val="none"/>
          <w:lang w:val="en-US" w:eastAsia="zh-CN"/>
        </w:rPr>
        <w:t>In this contribution, we provided our views and simulation results on REFSENS, ASCS and ACS for LP-WUR.</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eastAsia="宋体"/>
          <w:lang w:eastAsia="zh-CN"/>
        </w:rPr>
      </w:pPr>
      <w:r>
        <w:rPr>
          <w:rFonts w:hint="eastAsia" w:eastAsia="宋体"/>
          <w:lang w:val="en-US" w:eastAsia="zh-CN"/>
        </w:rPr>
        <w:t>Discussion</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1"/>
        <w:rPr>
          <w:rFonts w:hint="default" w:ascii="Arial" w:hAnsi="Arial" w:cs="Arial"/>
          <w:b/>
          <w:bCs/>
          <w:i w:val="0"/>
          <w:iCs w:val="0"/>
          <w:sz w:val="22"/>
          <w:szCs w:val="22"/>
          <w:highlight w:val="none"/>
          <w:u w:val="none"/>
          <w:lang w:val="en-US" w:eastAsia="zh-CN"/>
        </w:rPr>
      </w:pPr>
      <w:r>
        <w:rPr>
          <w:rFonts w:hint="default" w:ascii="Arial" w:hAnsi="Arial" w:cs="Arial"/>
          <w:b/>
          <w:bCs/>
          <w:i w:val="0"/>
          <w:iCs w:val="0"/>
          <w:sz w:val="22"/>
          <w:szCs w:val="22"/>
          <w:highlight w:val="none"/>
          <w:u w:val="none"/>
          <w:lang w:val="en-US" w:eastAsia="zh-CN"/>
        </w:rPr>
        <w:t xml:space="preserve">2.1 </w:t>
      </w:r>
      <w:r>
        <w:rPr>
          <w:rFonts w:hint="eastAsia" w:ascii="Arial" w:hAnsi="Arial" w:cs="Arial"/>
          <w:b/>
          <w:bCs/>
          <w:i w:val="0"/>
          <w:iCs w:val="0"/>
          <w:sz w:val="22"/>
          <w:szCs w:val="22"/>
          <w:highlight w:val="none"/>
          <w:u w:val="none"/>
          <w:lang w:val="en-US" w:eastAsia="zh-CN"/>
        </w:rPr>
        <w:t>REFSENS</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In last meeting, companies provided their simulation results on target SNR for OOK-based receiver and OFDM-based receiver. The value of target SNR is also under discussion. Besides, companies had different opinions on NF and IM. Therefore, NF and IM can be packaged [1].</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c>
          <w:tcPr>
            <w:tcW w:w="9514" w:type="dxa"/>
            <w:shd w:val="clear" w:color="auto" w:fill="FFFFFF" w:themeFill="background1"/>
          </w:tcPr>
          <w:p>
            <w:pPr>
              <w:keepNext w:val="0"/>
              <w:keepLines w:val="0"/>
              <w:pageBreakBefore w:val="0"/>
              <w:kinsoku/>
              <w:wordWrap/>
              <w:overflowPunct/>
              <w:topLinePunct w:val="0"/>
              <w:autoSpaceDE/>
              <w:autoSpaceDN/>
              <w:bidi w:val="0"/>
              <w:adjustRightInd/>
              <w:snapToGrid w:val="0"/>
              <w:spacing w:after="120" w:line="240" w:lineRule="auto"/>
              <w:textAlignment w:val="auto"/>
              <w:rPr>
                <w:rFonts w:hint="default" w:ascii="Times New Roman" w:hAnsi="Times New Roman" w:cs="Times New Roman"/>
                <w:b/>
                <w:sz w:val="20"/>
                <w:szCs w:val="20"/>
                <w:u w:val="single"/>
                <w:lang w:eastAsia="ko-KR"/>
              </w:rPr>
            </w:pPr>
            <w:r>
              <w:rPr>
                <w:rFonts w:hint="default" w:ascii="Times New Roman" w:hAnsi="Times New Roman" w:cs="Times New Roman"/>
                <w:b/>
                <w:sz w:val="20"/>
                <w:szCs w:val="20"/>
                <w:u w:val="single"/>
                <w:lang w:eastAsia="ko-KR"/>
              </w:rPr>
              <w:t>Issue 2-</w:t>
            </w:r>
            <w:r>
              <w:rPr>
                <w:rFonts w:hint="default" w:ascii="Times New Roman" w:hAnsi="Times New Roman" w:cs="Times New Roman"/>
                <w:b/>
                <w:sz w:val="20"/>
                <w:szCs w:val="20"/>
                <w:u w:val="single"/>
                <w:lang w:eastAsia="zh-CN"/>
              </w:rPr>
              <w:t>2</w:t>
            </w:r>
            <w:r>
              <w:rPr>
                <w:rFonts w:hint="default" w:ascii="Times New Roman" w:hAnsi="Times New Roman" w:cs="Times New Roman"/>
                <w:b/>
                <w:sz w:val="20"/>
                <w:szCs w:val="20"/>
                <w:u w:val="single"/>
                <w:lang w:eastAsia="ko-KR"/>
              </w:rPr>
              <w:t>-</w:t>
            </w:r>
            <w:r>
              <w:rPr>
                <w:rFonts w:hint="default" w:ascii="Times New Roman" w:hAnsi="Times New Roman" w:cs="Times New Roman"/>
                <w:b/>
                <w:sz w:val="20"/>
                <w:szCs w:val="20"/>
                <w:u w:val="single"/>
                <w:lang w:eastAsia="zh-CN"/>
              </w:rPr>
              <w:t>1</w:t>
            </w:r>
            <w:r>
              <w:rPr>
                <w:rFonts w:hint="default" w:ascii="Times New Roman" w:hAnsi="Times New Roman" w:cs="Times New Roman"/>
                <w:b/>
                <w:sz w:val="20"/>
                <w:szCs w:val="20"/>
                <w:u w:val="single"/>
                <w:lang w:eastAsia="ko-KR"/>
              </w:rPr>
              <w:t xml:space="preserve">: </w:t>
            </w:r>
            <w:r>
              <w:rPr>
                <w:rFonts w:hint="default" w:ascii="Times New Roman" w:hAnsi="Times New Roman" w:cs="Times New Roman"/>
                <w:b/>
                <w:sz w:val="20"/>
                <w:szCs w:val="20"/>
                <w:u w:val="single"/>
                <w:lang w:eastAsia="zh-CN"/>
              </w:rPr>
              <w:t>General views on REFSENS for LP-WUS</w:t>
            </w:r>
          </w:p>
          <w:p>
            <w:pPr>
              <w:keepNext w:val="0"/>
              <w:keepLines w:val="0"/>
              <w:pageBreakBefore w:val="0"/>
              <w:kinsoku/>
              <w:wordWrap/>
              <w:overflowPunct/>
              <w:topLinePunct w:val="0"/>
              <w:autoSpaceDE/>
              <w:autoSpaceDN/>
              <w:bidi w:val="0"/>
              <w:adjustRightInd/>
              <w:snapToGrid w:val="0"/>
              <w:spacing w:after="120" w:line="240" w:lineRule="auto"/>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Agreements:</w:t>
            </w:r>
          </w:p>
          <w:p>
            <w:pPr>
              <w:pStyle w:val="29"/>
              <w:keepNext w:val="0"/>
              <w:keepLines w:val="0"/>
              <w:pageBreakBefore w:val="0"/>
              <w:numPr>
                <w:ilvl w:val="1"/>
                <w:numId w:val="4"/>
              </w:numPr>
              <w:kinsoku/>
              <w:wordWrap/>
              <w:overflowPunct/>
              <w:topLinePunct w:val="0"/>
              <w:autoSpaceDE/>
              <w:autoSpaceDN/>
              <w:bidi w:val="0"/>
              <w:adjustRightInd/>
              <w:snapToGrid w:val="0"/>
              <w:spacing w:after="120" w:line="240" w:lineRule="auto"/>
              <w:ind w:left="800" w:leftChars="0" w:hanging="360" w:firstLineChars="0"/>
              <w:textAlignment w:val="auto"/>
              <w:rPr>
                <w:rFonts w:hint="default" w:cs="Times New Roman"/>
                <w:b w:val="0"/>
                <w:bCs w:val="0"/>
                <w:i w:val="0"/>
                <w:iCs w:val="0"/>
                <w:sz w:val="20"/>
                <w:szCs w:val="20"/>
                <w:highlight w:val="none"/>
                <w:vertAlign w:val="baseline"/>
                <w:lang w:val="en-US" w:eastAsia="zh-CN"/>
              </w:rPr>
            </w:pPr>
            <w:r>
              <w:rPr>
                <w:rFonts w:hint="default" w:ascii="Times New Roman" w:hAnsi="Times New Roman" w:eastAsia="宋体" w:cs="Times New Roman"/>
                <w:b/>
                <w:bCs/>
                <w:sz w:val="20"/>
                <w:szCs w:val="20"/>
                <w:lang w:eastAsia="zh-CN"/>
              </w:rPr>
              <w:t>Discuss REFSENS for the two types of receivers respectively, and then check if one single value or two values are specified pending on the final REFSENS values.</w:t>
            </w:r>
          </w:p>
          <w:p>
            <w:pPr>
              <w:keepNext w:val="0"/>
              <w:keepLines w:val="0"/>
              <w:pageBreakBefore w:val="0"/>
              <w:kinsoku/>
              <w:wordWrap/>
              <w:overflowPunct/>
              <w:topLinePunct w:val="0"/>
              <w:autoSpaceDE/>
              <w:autoSpaceDN/>
              <w:bidi w:val="0"/>
              <w:adjustRightInd/>
              <w:snapToGrid w:val="0"/>
              <w:spacing w:after="120" w:line="240" w:lineRule="auto"/>
              <w:textAlignment w:val="auto"/>
              <w:rPr>
                <w:rFonts w:hint="default" w:ascii="Times New Roman" w:hAnsi="Times New Roman" w:cs="Times New Roman"/>
                <w:b/>
                <w:sz w:val="20"/>
                <w:szCs w:val="20"/>
                <w:u w:val="single"/>
                <w:lang w:eastAsia="ko-KR"/>
              </w:rPr>
            </w:pPr>
            <w:r>
              <w:rPr>
                <w:rFonts w:hint="default" w:ascii="Times New Roman" w:hAnsi="Times New Roman" w:cs="Times New Roman"/>
                <w:b/>
                <w:sz w:val="20"/>
                <w:szCs w:val="20"/>
                <w:u w:val="single"/>
                <w:lang w:eastAsia="ko-KR"/>
              </w:rPr>
              <w:t>Issue 2-</w:t>
            </w:r>
            <w:r>
              <w:rPr>
                <w:rFonts w:hint="default" w:ascii="Times New Roman" w:hAnsi="Times New Roman" w:cs="Times New Roman"/>
                <w:b/>
                <w:sz w:val="20"/>
                <w:szCs w:val="20"/>
                <w:u w:val="single"/>
                <w:lang w:eastAsia="zh-CN"/>
              </w:rPr>
              <w:t>2</w:t>
            </w:r>
            <w:r>
              <w:rPr>
                <w:rFonts w:hint="default" w:ascii="Times New Roman" w:hAnsi="Times New Roman" w:cs="Times New Roman"/>
                <w:b/>
                <w:sz w:val="20"/>
                <w:szCs w:val="20"/>
                <w:u w:val="single"/>
                <w:lang w:eastAsia="ko-KR"/>
              </w:rPr>
              <w:t>-</w:t>
            </w:r>
            <w:r>
              <w:rPr>
                <w:rFonts w:hint="default" w:ascii="Times New Roman" w:hAnsi="Times New Roman" w:cs="Times New Roman"/>
                <w:b/>
                <w:sz w:val="20"/>
                <w:szCs w:val="20"/>
                <w:u w:val="single"/>
                <w:lang w:eastAsia="zh-CN"/>
              </w:rPr>
              <w:t>3</w:t>
            </w:r>
            <w:r>
              <w:rPr>
                <w:rFonts w:hint="default" w:ascii="Times New Roman" w:hAnsi="Times New Roman" w:cs="Times New Roman"/>
                <w:b/>
                <w:sz w:val="20"/>
                <w:szCs w:val="20"/>
                <w:u w:val="single"/>
                <w:lang w:eastAsia="ko-KR"/>
              </w:rPr>
              <w:t xml:space="preserve">: </w:t>
            </w:r>
            <w:r>
              <w:rPr>
                <w:rFonts w:hint="default" w:ascii="Times New Roman" w:hAnsi="Times New Roman" w:cs="Times New Roman"/>
                <w:b/>
                <w:sz w:val="20"/>
                <w:szCs w:val="20"/>
                <w:u w:val="single"/>
                <w:lang w:eastAsia="zh-CN"/>
              </w:rPr>
              <w:t xml:space="preserve">companies input on SNR, NF and IM value for FR1 OOK-based LR </w:t>
            </w:r>
          </w:p>
          <w:p>
            <w:pPr>
              <w:keepNext w:val="0"/>
              <w:keepLines w:val="0"/>
              <w:pageBreakBefore w:val="0"/>
              <w:kinsoku/>
              <w:wordWrap/>
              <w:overflowPunct/>
              <w:topLinePunct w:val="0"/>
              <w:autoSpaceDE/>
              <w:autoSpaceDN/>
              <w:bidi w:val="0"/>
              <w:adjustRightInd/>
              <w:snapToGrid w:val="0"/>
              <w:spacing w:after="120" w:line="240" w:lineRule="auto"/>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Agreements:</w:t>
            </w:r>
          </w:p>
          <w:p>
            <w:pPr>
              <w:pStyle w:val="29"/>
              <w:keepNext w:val="0"/>
              <w:keepLines w:val="0"/>
              <w:pageBreakBefore w:val="0"/>
              <w:numPr>
                <w:ilvl w:val="1"/>
                <w:numId w:val="4"/>
              </w:numPr>
              <w:kinsoku/>
              <w:wordWrap/>
              <w:overflowPunct/>
              <w:topLinePunct w:val="0"/>
              <w:autoSpaceDE/>
              <w:autoSpaceDN/>
              <w:bidi w:val="0"/>
              <w:adjustRightInd/>
              <w:snapToGrid w:val="0"/>
              <w:spacing w:after="120" w:line="240" w:lineRule="auto"/>
              <w:ind w:left="800" w:leftChars="220" w:hanging="360" w:firstLineChars="0"/>
              <w:textAlignment w:val="auto"/>
              <w:rPr>
                <w:rFonts w:hint="default" w:ascii="Times New Roman" w:hAnsi="Times New Roman" w:eastAsia="宋体" w:cs="Times New Roman"/>
                <w:b/>
                <w:bCs/>
                <w:sz w:val="20"/>
                <w:szCs w:val="20"/>
                <w:lang w:eastAsia="zh-CN"/>
              </w:rPr>
            </w:pPr>
            <w:r>
              <w:rPr>
                <w:rFonts w:hint="default" w:ascii="Times New Roman" w:hAnsi="Times New Roman" w:cs="Times New Roman" w:eastAsiaTheme="minorEastAsia"/>
                <w:b/>
                <w:bCs/>
                <w:sz w:val="20"/>
                <w:szCs w:val="20"/>
                <w:lang w:eastAsia="zh-CN"/>
              </w:rPr>
              <w:t xml:space="preserve">Use 2.5dB IM as a starting point, encourage companies to report the difference aspects due to OOK waveform receiver. The corresponding band should also be reported. </w:t>
            </w:r>
          </w:p>
          <w:p>
            <w:pPr>
              <w:pStyle w:val="29"/>
              <w:keepNext w:val="0"/>
              <w:keepLines w:val="0"/>
              <w:pageBreakBefore w:val="0"/>
              <w:numPr>
                <w:ilvl w:val="1"/>
                <w:numId w:val="4"/>
              </w:numPr>
              <w:kinsoku/>
              <w:wordWrap/>
              <w:overflowPunct/>
              <w:topLinePunct w:val="0"/>
              <w:autoSpaceDE/>
              <w:autoSpaceDN/>
              <w:bidi w:val="0"/>
              <w:adjustRightInd/>
              <w:snapToGrid w:val="0"/>
              <w:spacing w:after="120" w:line="240" w:lineRule="auto"/>
              <w:ind w:left="800" w:leftChars="220" w:hanging="360" w:firstLineChars="0"/>
              <w:textAlignment w:val="auto"/>
              <w:rPr>
                <w:rFonts w:hint="default" w:ascii="Times New Roman" w:hAnsi="Times New Roman" w:eastAsia="宋体" w:cs="Times New Roman"/>
                <w:b/>
                <w:bCs/>
                <w:sz w:val="20"/>
                <w:szCs w:val="20"/>
                <w:lang w:eastAsia="zh-CN"/>
              </w:rPr>
            </w:pPr>
            <w:r>
              <w:rPr>
                <w:rFonts w:hint="default" w:ascii="Times New Roman" w:hAnsi="Times New Roman" w:cs="Times New Roman" w:eastAsiaTheme="minorEastAsia"/>
                <w:b/>
                <w:bCs/>
                <w:sz w:val="20"/>
                <w:szCs w:val="20"/>
                <w:lang w:eastAsia="zh-CN"/>
              </w:rPr>
              <w:t>The total value of NF+IM can be considered.</w:t>
            </w:r>
          </w:p>
          <w:p>
            <w:pPr>
              <w:pStyle w:val="29"/>
              <w:keepNext w:val="0"/>
              <w:keepLines w:val="0"/>
              <w:pageBreakBefore w:val="0"/>
              <w:numPr>
                <w:ilvl w:val="1"/>
                <w:numId w:val="4"/>
              </w:numPr>
              <w:kinsoku/>
              <w:wordWrap/>
              <w:overflowPunct/>
              <w:topLinePunct w:val="0"/>
              <w:autoSpaceDE/>
              <w:autoSpaceDN/>
              <w:bidi w:val="0"/>
              <w:adjustRightInd/>
              <w:snapToGrid w:val="0"/>
              <w:spacing w:after="120" w:line="240" w:lineRule="auto"/>
              <w:ind w:left="800" w:leftChars="220" w:hanging="360" w:firstLineChars="0"/>
              <w:textAlignment w:val="auto"/>
              <w:rPr>
                <w:rFonts w:hint="default" w:ascii="Times New Roman" w:hAnsi="Times New Roman" w:cs="Times New Roman" w:eastAsiaTheme="minorEastAsia"/>
                <w:b/>
                <w:bCs/>
                <w:sz w:val="20"/>
                <w:szCs w:val="20"/>
                <w:lang w:eastAsia="zh-CN"/>
              </w:rPr>
            </w:pPr>
            <w:r>
              <w:rPr>
                <w:rFonts w:hint="default" w:ascii="Times New Roman" w:hAnsi="Times New Roman" w:cs="Times New Roman" w:eastAsiaTheme="minorEastAsia"/>
                <w:b/>
                <w:bCs/>
                <w:sz w:val="20"/>
                <w:szCs w:val="20"/>
                <w:lang w:eastAsia="zh-CN"/>
              </w:rPr>
              <w:t>On how to handle the NF values:</w:t>
            </w:r>
          </w:p>
          <w:p>
            <w:pPr>
              <w:pStyle w:val="29"/>
              <w:keepNext w:val="0"/>
              <w:keepLines w:val="0"/>
              <w:pageBreakBefore w:val="0"/>
              <w:numPr>
                <w:ilvl w:val="2"/>
                <w:numId w:val="4"/>
              </w:numPr>
              <w:kinsoku/>
              <w:wordWrap/>
              <w:overflowPunct/>
              <w:topLinePunct w:val="0"/>
              <w:autoSpaceDE/>
              <w:autoSpaceDN/>
              <w:bidi w:val="0"/>
              <w:adjustRightInd/>
              <w:snapToGrid w:val="0"/>
              <w:spacing w:after="120" w:line="240" w:lineRule="auto"/>
              <w:ind w:left="1198" w:leftChars="419" w:hanging="360" w:firstLineChars="0"/>
              <w:textAlignment w:val="auto"/>
              <w:rPr>
                <w:rFonts w:hint="default" w:ascii="Times New Roman" w:hAnsi="Times New Roman" w:cs="Times New Roman" w:eastAsiaTheme="minorEastAsia"/>
                <w:b/>
                <w:bCs/>
                <w:sz w:val="20"/>
                <w:szCs w:val="20"/>
                <w:lang w:eastAsia="zh-CN"/>
              </w:rPr>
            </w:pPr>
            <w:r>
              <w:rPr>
                <w:rFonts w:hint="default" w:ascii="Times New Roman" w:hAnsi="Times New Roman" w:cs="Times New Roman" w:eastAsiaTheme="minorEastAsia"/>
                <w:b/>
                <w:bCs/>
                <w:sz w:val="20"/>
                <w:szCs w:val="20"/>
                <w:lang w:eastAsia="zh-CN"/>
              </w:rPr>
              <w:t xml:space="preserve">Option 1: For NF whether average value can be adopted. </w:t>
            </w:r>
          </w:p>
          <w:p>
            <w:pPr>
              <w:pStyle w:val="29"/>
              <w:keepNext w:val="0"/>
              <w:keepLines w:val="0"/>
              <w:pageBreakBefore w:val="0"/>
              <w:numPr>
                <w:ilvl w:val="2"/>
                <w:numId w:val="4"/>
              </w:numPr>
              <w:kinsoku/>
              <w:wordWrap/>
              <w:overflowPunct/>
              <w:topLinePunct w:val="0"/>
              <w:autoSpaceDE/>
              <w:autoSpaceDN/>
              <w:bidi w:val="0"/>
              <w:adjustRightInd/>
              <w:snapToGrid w:val="0"/>
              <w:spacing w:after="120" w:line="240" w:lineRule="auto"/>
              <w:ind w:left="1198" w:leftChars="419" w:hanging="360" w:firstLineChars="0"/>
              <w:textAlignment w:val="auto"/>
              <w:rPr>
                <w:rFonts w:hint="default" w:ascii="Times New Roman" w:hAnsi="Times New Roman" w:cs="Times New Roman" w:eastAsiaTheme="minorEastAsia"/>
                <w:b/>
                <w:bCs/>
                <w:sz w:val="20"/>
                <w:szCs w:val="20"/>
                <w:lang w:eastAsia="zh-CN"/>
              </w:rPr>
            </w:pPr>
            <w:r>
              <w:rPr>
                <w:rFonts w:hint="default" w:ascii="Times New Roman" w:hAnsi="Times New Roman" w:cs="Times New Roman" w:eastAsiaTheme="minorEastAsia"/>
                <w:b/>
                <w:bCs/>
                <w:sz w:val="20"/>
                <w:szCs w:val="20"/>
                <w:lang w:eastAsia="zh-CN"/>
              </w:rPr>
              <w:t>Option 2: two sets NFs for different LP-WUR types with different power consumption target</w:t>
            </w:r>
          </w:p>
          <w:p>
            <w:pPr>
              <w:pStyle w:val="29"/>
              <w:keepNext w:val="0"/>
              <w:keepLines w:val="0"/>
              <w:pageBreakBefore w:val="0"/>
              <w:numPr>
                <w:ilvl w:val="2"/>
                <w:numId w:val="4"/>
              </w:numPr>
              <w:kinsoku/>
              <w:wordWrap/>
              <w:overflowPunct/>
              <w:topLinePunct w:val="0"/>
              <w:autoSpaceDE/>
              <w:autoSpaceDN/>
              <w:bidi w:val="0"/>
              <w:adjustRightInd/>
              <w:snapToGrid w:val="0"/>
              <w:spacing w:after="120" w:line="240" w:lineRule="auto"/>
              <w:ind w:left="1198" w:leftChars="419" w:hanging="360" w:firstLineChars="0"/>
              <w:textAlignment w:val="auto"/>
              <w:rPr>
                <w:rFonts w:hint="default" w:ascii="Times New Roman" w:hAnsi="Times New Roman" w:cs="Times New Roman" w:eastAsiaTheme="minorEastAsia"/>
                <w:b/>
                <w:bCs/>
                <w:sz w:val="20"/>
                <w:szCs w:val="20"/>
                <w:lang w:eastAsia="zh-CN"/>
              </w:rPr>
            </w:pPr>
            <w:r>
              <w:rPr>
                <w:rFonts w:hint="default" w:ascii="Times New Roman" w:hAnsi="Times New Roman" w:cs="Times New Roman" w:eastAsiaTheme="minorEastAsia"/>
                <w:b/>
                <w:bCs/>
                <w:sz w:val="20"/>
                <w:szCs w:val="20"/>
                <w:lang w:eastAsia="zh-CN"/>
              </w:rPr>
              <w:t xml:space="preserve">Option 3: also consider coverage </w:t>
            </w:r>
          </w:p>
          <w:p>
            <w:pPr>
              <w:pStyle w:val="29"/>
              <w:keepNext w:val="0"/>
              <w:keepLines w:val="0"/>
              <w:pageBreakBefore w:val="0"/>
              <w:numPr>
                <w:ilvl w:val="1"/>
                <w:numId w:val="4"/>
              </w:numPr>
              <w:kinsoku/>
              <w:wordWrap/>
              <w:overflowPunct/>
              <w:topLinePunct w:val="0"/>
              <w:autoSpaceDE/>
              <w:autoSpaceDN/>
              <w:bidi w:val="0"/>
              <w:adjustRightInd/>
              <w:snapToGrid w:val="0"/>
              <w:spacing w:after="120" w:line="240" w:lineRule="auto"/>
              <w:ind w:left="800" w:leftChars="220" w:hanging="360" w:firstLineChars="0"/>
              <w:textAlignment w:val="auto"/>
              <w:rPr>
                <w:rFonts w:hint="default" w:cs="Times New Roman"/>
                <w:b w:val="0"/>
                <w:bCs w:val="0"/>
                <w:i w:val="0"/>
                <w:iCs w:val="0"/>
                <w:sz w:val="20"/>
                <w:szCs w:val="20"/>
                <w:highlight w:val="none"/>
                <w:vertAlign w:val="baseline"/>
                <w:lang w:val="en-US" w:eastAsia="zh-CN"/>
              </w:rPr>
            </w:pPr>
            <w:r>
              <w:rPr>
                <w:rFonts w:hint="default" w:ascii="Times New Roman" w:hAnsi="Times New Roman" w:eastAsia="宋体" w:cs="Times New Roman"/>
                <w:b/>
                <w:bCs/>
                <w:sz w:val="20"/>
                <w:szCs w:val="20"/>
                <w:lang w:eastAsia="zh-CN"/>
              </w:rPr>
              <w:t>Capture the table in WF as background information</w:t>
            </w:r>
          </w:p>
        </w:tc>
      </w:tr>
    </w:tbl>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REFSENS for LP-WUR can be expressed as</w:t>
      </w:r>
    </w:p>
    <w:p>
      <w:pPr>
        <w:keepNext w:val="0"/>
        <w:keepLines w:val="0"/>
        <w:pageBreakBefore w:val="0"/>
        <w:widowControl/>
        <w:kinsoku/>
        <w:wordWrap/>
        <w:overflowPunct/>
        <w:topLinePunct w:val="0"/>
        <w:autoSpaceDE/>
        <w:autoSpaceDN/>
        <w:bidi w:val="0"/>
        <w:adjustRightInd/>
        <w:snapToGrid w:val="0"/>
        <w:spacing w:after="157" w:afterLines="50" w:line="240" w:lineRule="auto"/>
        <w:jc w:val="center"/>
        <w:textAlignment w:val="auto"/>
        <w:outlineLvl w:val="9"/>
        <w:rPr>
          <w:rFonts w:hint="default"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 xml:space="preserve">REFSENS(dBm) = </w:t>
      </w:r>
      <w:r>
        <w:rPr>
          <w:rFonts w:hint="eastAsia" w:cs="Times New Roman"/>
          <w:b w:val="0"/>
          <w:bCs w:val="0"/>
          <w:i/>
          <w:iCs/>
          <w:sz w:val="20"/>
          <w:szCs w:val="20"/>
          <w:highlight w:val="none"/>
          <w:lang w:val="en-US" w:eastAsia="zh-CN"/>
        </w:rPr>
        <w:t>kT</w:t>
      </w:r>
      <w:r>
        <w:rPr>
          <w:rFonts w:hint="eastAsia" w:cs="Times New Roman"/>
          <w:b w:val="0"/>
          <w:bCs w:val="0"/>
          <w:i w:val="0"/>
          <w:iCs w:val="0"/>
          <w:sz w:val="20"/>
          <w:szCs w:val="20"/>
          <w:highlight w:val="none"/>
          <w:vertAlign w:val="subscript"/>
          <w:lang w:val="en-US" w:eastAsia="zh-CN"/>
        </w:rPr>
        <w:t xml:space="preserve">0 </w:t>
      </w:r>
      <w:r>
        <w:rPr>
          <w:rFonts w:hint="eastAsia" w:cs="Times New Roman"/>
          <w:b w:val="0"/>
          <w:bCs w:val="0"/>
          <w:i w:val="0"/>
          <w:iCs w:val="0"/>
          <w:sz w:val="20"/>
          <w:szCs w:val="20"/>
          <w:highlight w:val="none"/>
          <w:lang w:val="en-US" w:eastAsia="zh-CN"/>
        </w:rPr>
        <w:t>+ 10log</w:t>
      </w:r>
      <w:r>
        <w:rPr>
          <w:rFonts w:hint="eastAsia" w:cs="Times New Roman"/>
          <w:b w:val="0"/>
          <w:bCs w:val="0"/>
          <w:i w:val="0"/>
          <w:iCs w:val="0"/>
          <w:sz w:val="20"/>
          <w:szCs w:val="20"/>
          <w:highlight w:val="none"/>
          <w:vertAlign w:val="subscript"/>
          <w:lang w:val="en-US" w:eastAsia="zh-CN"/>
        </w:rPr>
        <w:t>10</w:t>
      </w:r>
      <w:r>
        <w:rPr>
          <w:rFonts w:hint="eastAsia" w:cs="Times New Roman"/>
          <w:b w:val="0"/>
          <w:bCs w:val="0"/>
          <w:i w:val="0"/>
          <w:iCs w:val="0"/>
          <w:sz w:val="20"/>
          <w:szCs w:val="20"/>
          <w:highlight w:val="none"/>
          <w:lang w:val="en-US" w:eastAsia="zh-CN"/>
        </w:rPr>
        <w:t>(</w:t>
      </w:r>
      <w:r>
        <w:rPr>
          <w:rFonts w:hint="eastAsia" w:cs="Times New Roman"/>
          <w:b w:val="0"/>
          <w:bCs w:val="0"/>
          <w:i/>
          <w:iCs/>
          <w:sz w:val="20"/>
          <w:szCs w:val="20"/>
          <w:highlight w:val="none"/>
          <w:lang w:val="en-US" w:eastAsia="zh-CN"/>
        </w:rPr>
        <w:t>N</w:t>
      </w:r>
      <w:r>
        <w:rPr>
          <w:rFonts w:hint="eastAsia" w:cs="Times New Roman"/>
          <w:b w:val="0"/>
          <w:bCs w:val="0"/>
          <w:i w:val="0"/>
          <w:iCs w:val="0"/>
          <w:sz w:val="20"/>
          <w:szCs w:val="20"/>
          <w:highlight w:val="none"/>
          <w:vertAlign w:val="subscript"/>
          <w:lang w:val="en-US" w:eastAsia="zh-CN"/>
        </w:rPr>
        <w:t>RB_WUS</w:t>
      </w:r>
      <w:r>
        <w:rPr>
          <w:rFonts w:hint="eastAsia" w:cs="Times New Roman"/>
          <w:b w:val="0"/>
          <w:bCs w:val="0"/>
          <w:i w:val="0"/>
          <w:iCs w:val="0"/>
          <w:sz w:val="20"/>
          <w:szCs w:val="20"/>
          <w:highlight w:val="none"/>
          <w:lang w:val="en-US" w:eastAsia="zh-CN"/>
        </w:rPr>
        <w:t>*12*SCS) + NF + SNR + IM</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where some other related parameters are not included for LP-WUR, such as diversity gain, because compared to the main receiver, 1Rx is used in LP-WUR architecture without the corresponding diversity Rx chain so that there is no need to consider diversity gain.</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default"/>
          <w:b/>
          <w:bCs w:val="0"/>
          <w:kern w:val="0"/>
          <w:sz w:val="20"/>
          <w:szCs w:val="20"/>
          <w:highlight w:val="none"/>
          <w:lang w:val="en-US" w:eastAsia="zh-CN"/>
        </w:rPr>
      </w:pPr>
      <w:r>
        <w:rPr>
          <w:rFonts w:hint="eastAsia" w:cs="Times New Roman"/>
          <w:b w:val="0"/>
          <w:bCs w:val="0"/>
          <w:i w:val="0"/>
          <w:iCs w:val="0"/>
          <w:sz w:val="20"/>
          <w:szCs w:val="20"/>
          <w:highlight w:val="none"/>
          <w:lang w:val="en-US" w:eastAsia="zh-CN"/>
        </w:rPr>
        <w:t xml:space="preserve">For SNR, </w:t>
      </w:r>
      <w:r>
        <w:rPr>
          <w:rFonts w:hint="eastAsia"/>
          <w:bCs/>
          <w:kern w:val="0"/>
          <w:sz w:val="20"/>
          <w:szCs w:val="20"/>
          <w:highlight w:val="none"/>
          <w:lang w:val="en-US" w:eastAsia="zh-CN"/>
        </w:rPr>
        <w:t xml:space="preserve">we show the SNR evaluation results for both OOK-based receiver and OFDM-based receiver under different waveform types in Figure 1 and Table 1. </w:t>
      </w:r>
      <w:r>
        <w:rPr>
          <w:rFonts w:hint="eastAsia" w:cs="Times New Roman"/>
          <w:b w:val="0"/>
          <w:bCs w:val="0"/>
          <w:i w:val="0"/>
          <w:iCs w:val="0"/>
          <w:sz w:val="20"/>
          <w:szCs w:val="20"/>
          <w:highlight w:val="none"/>
          <w:lang w:val="en-US" w:eastAsia="zh-CN"/>
        </w:rPr>
        <w:t>We can find that OFDM-based receiver has better performance than OOK-based receiver thus it is necessary to differentiate these two receivers. Besides, OOK-4 waveform with M=4 has higher SNR requirement than other waveform, so we also provide the simulation results of OOK-4, M=4 with 3</w:t>
      </w:r>
      <w:r>
        <w:rPr>
          <w:rFonts w:hint="eastAsia" w:cs="Times New Roman"/>
          <w:b w:val="0"/>
          <w:bCs w:val="0"/>
          <w:i w:val="0"/>
          <w:iCs w:val="0"/>
          <w:sz w:val="20"/>
          <w:szCs w:val="20"/>
          <w:highlight w:val="none"/>
          <w:vertAlign w:val="superscript"/>
          <w:lang w:val="en-US" w:eastAsia="zh-CN"/>
        </w:rPr>
        <w:t>rd</w:t>
      </w:r>
      <w:r>
        <w:rPr>
          <w:rFonts w:hint="eastAsia" w:cs="Times New Roman"/>
          <w:b w:val="0"/>
          <w:bCs w:val="0"/>
          <w:i w:val="0"/>
          <w:iCs w:val="0"/>
          <w:sz w:val="20"/>
          <w:szCs w:val="20"/>
          <w:highlight w:val="none"/>
          <w:lang w:val="en-US" w:eastAsia="zh-CN"/>
        </w:rPr>
        <w:t xml:space="preserve"> and 5</w:t>
      </w:r>
      <w:r>
        <w:rPr>
          <w:rFonts w:hint="eastAsia" w:cs="Times New Roman"/>
          <w:b w:val="0"/>
          <w:bCs w:val="0"/>
          <w:i w:val="0"/>
          <w:iCs w:val="0"/>
          <w:sz w:val="20"/>
          <w:szCs w:val="20"/>
          <w:highlight w:val="none"/>
          <w:vertAlign w:val="superscript"/>
          <w:lang w:val="en-US" w:eastAsia="zh-CN"/>
        </w:rPr>
        <w:t>th</w:t>
      </w:r>
      <w:r>
        <w:rPr>
          <w:rFonts w:hint="eastAsia" w:cs="Times New Roman"/>
          <w:b w:val="0"/>
          <w:bCs w:val="0"/>
          <w:i w:val="0"/>
          <w:iCs w:val="0"/>
          <w:sz w:val="20"/>
          <w:szCs w:val="20"/>
          <w:highlight w:val="none"/>
          <w:lang w:val="en-US" w:eastAsia="zh-CN"/>
        </w:rPr>
        <w:t xml:space="preserve"> order filters in Fig. 1.</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center"/>
        <w:textAlignment w:val="auto"/>
        <w:outlineLvl w:val="9"/>
        <w:rPr>
          <w:rFonts w:hint="default"/>
          <w:bCs/>
          <w:kern w:val="0"/>
          <w:sz w:val="20"/>
          <w:szCs w:val="20"/>
          <w:highlight w:val="none"/>
          <w:lang w:val="en-US" w:eastAsia="zh-CN"/>
        </w:rPr>
      </w:pPr>
      <w:r>
        <w:rPr>
          <w:rFonts w:hint="eastAsia" w:cs="Times New Roman"/>
          <w:b/>
          <w:bCs/>
          <w:i w:val="0"/>
          <w:iCs w:val="0"/>
          <w:sz w:val="20"/>
          <w:szCs w:val="20"/>
          <w:highlight w:val="none"/>
          <w:lang w:val="en-US" w:eastAsia="zh-CN"/>
        </w:rPr>
        <w:t>Table 1  SNR evaluation results for LP-WUR</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64"/>
        <w:gridCol w:w="1731"/>
        <w:gridCol w:w="30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4"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bCs/>
                <w:i w:val="0"/>
                <w:iCs w:val="0"/>
                <w:sz w:val="20"/>
                <w:szCs w:val="20"/>
                <w:highlight w:val="none"/>
                <w:vertAlign w:val="baseline"/>
                <w:lang w:val="en-US" w:eastAsia="zh-CN"/>
              </w:rPr>
            </w:pPr>
            <w:r>
              <w:rPr>
                <w:rFonts w:hint="eastAsia" w:cs="Times New Roman"/>
                <w:b/>
                <w:bCs/>
                <w:i w:val="0"/>
                <w:iCs w:val="0"/>
                <w:sz w:val="20"/>
                <w:szCs w:val="20"/>
                <w:highlight w:val="none"/>
                <w:vertAlign w:val="baseline"/>
                <w:lang w:val="en-US" w:eastAsia="zh-CN"/>
              </w:rPr>
              <w:t>Receiver Type</w:t>
            </w:r>
          </w:p>
        </w:tc>
        <w:tc>
          <w:tcPr>
            <w:tcW w:w="1731"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bCs/>
                <w:i w:val="0"/>
                <w:iCs w:val="0"/>
                <w:sz w:val="20"/>
                <w:szCs w:val="20"/>
                <w:highlight w:val="none"/>
                <w:vertAlign w:val="baseline"/>
                <w:lang w:val="en-US" w:eastAsia="zh-CN"/>
              </w:rPr>
            </w:pPr>
            <w:r>
              <w:rPr>
                <w:rFonts w:hint="eastAsia" w:cs="Times New Roman"/>
                <w:b/>
                <w:bCs/>
                <w:i w:val="0"/>
                <w:iCs w:val="0"/>
                <w:sz w:val="20"/>
                <w:szCs w:val="20"/>
                <w:highlight w:val="none"/>
                <w:vertAlign w:val="baseline"/>
                <w:lang w:val="en-US" w:eastAsia="zh-CN"/>
              </w:rPr>
              <w:t>Waveform Type</w:t>
            </w:r>
          </w:p>
        </w:tc>
        <w:tc>
          <w:tcPr>
            <w:tcW w:w="3026"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bCs/>
                <w:i w:val="0"/>
                <w:iCs w:val="0"/>
                <w:sz w:val="20"/>
                <w:szCs w:val="20"/>
                <w:highlight w:val="none"/>
                <w:vertAlign w:val="baseline"/>
                <w:lang w:val="en-US" w:eastAsia="zh-CN"/>
              </w:rPr>
            </w:pPr>
            <w:r>
              <w:rPr>
                <w:rFonts w:hint="eastAsia" w:cs="Times New Roman"/>
                <w:b/>
                <w:bCs/>
                <w:i w:val="0"/>
                <w:iCs w:val="0"/>
                <w:sz w:val="20"/>
                <w:szCs w:val="20"/>
                <w:highlight w:val="none"/>
                <w:vertAlign w:val="baseline"/>
                <w:lang w:val="en-US" w:eastAsia="zh-CN"/>
              </w:rPr>
              <w:t>SNR to achieve 1% MDR/BLER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4" w:type="dxa"/>
            <w:vMerge w:val="restart"/>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bCs/>
                <w:i w:val="0"/>
                <w:iCs w:val="0"/>
                <w:sz w:val="20"/>
                <w:szCs w:val="20"/>
                <w:highlight w:val="none"/>
                <w:vertAlign w:val="baseline"/>
                <w:lang w:val="en-US" w:eastAsia="zh-CN"/>
              </w:rPr>
            </w:pPr>
            <w:r>
              <w:rPr>
                <w:rFonts w:hint="eastAsia" w:cs="Times New Roman"/>
                <w:b/>
                <w:bCs/>
                <w:i w:val="0"/>
                <w:iCs w:val="0"/>
                <w:sz w:val="20"/>
                <w:szCs w:val="20"/>
                <w:highlight w:val="none"/>
                <w:vertAlign w:val="baseline"/>
                <w:lang w:val="en-US" w:eastAsia="zh-CN"/>
              </w:rPr>
              <w:t>OOK-based Receiver</w:t>
            </w:r>
          </w:p>
        </w:tc>
        <w:tc>
          <w:tcPr>
            <w:tcW w:w="1731"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OOK-4, M=1</w:t>
            </w:r>
          </w:p>
        </w:tc>
        <w:tc>
          <w:tcPr>
            <w:tcW w:w="3026"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4" w:type="dxa"/>
            <w:vMerge w:val="continue"/>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bCs/>
                <w:i w:val="0"/>
                <w:iCs w:val="0"/>
                <w:sz w:val="20"/>
                <w:szCs w:val="20"/>
                <w:highlight w:val="none"/>
                <w:vertAlign w:val="baseline"/>
                <w:lang w:val="en-US" w:eastAsia="zh-CN"/>
              </w:rPr>
            </w:pPr>
          </w:p>
        </w:tc>
        <w:tc>
          <w:tcPr>
            <w:tcW w:w="1731"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OOK-4, M=2</w:t>
            </w:r>
          </w:p>
        </w:tc>
        <w:tc>
          <w:tcPr>
            <w:tcW w:w="3026"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4" w:type="dxa"/>
            <w:vMerge w:val="continue"/>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bCs/>
                <w:i w:val="0"/>
                <w:iCs w:val="0"/>
                <w:sz w:val="20"/>
                <w:szCs w:val="20"/>
                <w:highlight w:val="none"/>
                <w:vertAlign w:val="baseline"/>
                <w:lang w:val="en-US" w:eastAsia="zh-CN"/>
              </w:rPr>
            </w:pPr>
          </w:p>
        </w:tc>
        <w:tc>
          <w:tcPr>
            <w:tcW w:w="1731"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OOK-4, M=4</w:t>
            </w:r>
          </w:p>
        </w:tc>
        <w:tc>
          <w:tcPr>
            <w:tcW w:w="3026"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4" w:type="dxa"/>
            <w:vMerge w:val="restart"/>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bCs/>
                <w:i w:val="0"/>
                <w:iCs w:val="0"/>
                <w:sz w:val="20"/>
                <w:szCs w:val="20"/>
                <w:highlight w:val="none"/>
                <w:vertAlign w:val="baseline"/>
                <w:lang w:val="en-US" w:eastAsia="zh-CN"/>
              </w:rPr>
            </w:pPr>
            <w:r>
              <w:rPr>
                <w:rFonts w:hint="eastAsia" w:cs="Times New Roman"/>
                <w:b/>
                <w:bCs/>
                <w:i w:val="0"/>
                <w:iCs w:val="0"/>
                <w:sz w:val="20"/>
                <w:szCs w:val="20"/>
                <w:highlight w:val="none"/>
                <w:vertAlign w:val="baseline"/>
                <w:lang w:val="en-US" w:eastAsia="zh-CN"/>
              </w:rPr>
              <w:t>OFDM-based Receiver</w:t>
            </w:r>
          </w:p>
        </w:tc>
        <w:tc>
          <w:tcPr>
            <w:tcW w:w="1731"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ascii="Times New Roman" w:hAnsi="Times New Roman" w:eastAsia="Times New Roman" w:cs="Times New Roman"/>
                <w:b w:val="0"/>
                <w:bCs w:val="0"/>
                <w:i w:val="0"/>
                <w:iCs w:val="0"/>
                <w:sz w:val="20"/>
                <w:szCs w:val="20"/>
                <w:highlight w:val="none"/>
                <w:vertAlign w:val="baseline"/>
                <w:lang w:val="en-US" w:eastAsia="zh-CN" w:bidi="ar-SA"/>
              </w:rPr>
            </w:pPr>
            <w:r>
              <w:rPr>
                <w:rFonts w:hint="eastAsia" w:cs="Times New Roman"/>
                <w:b w:val="0"/>
                <w:bCs w:val="0"/>
                <w:i w:val="0"/>
                <w:iCs w:val="0"/>
                <w:sz w:val="20"/>
                <w:szCs w:val="20"/>
                <w:highlight w:val="none"/>
                <w:vertAlign w:val="baseline"/>
                <w:lang w:val="en-US" w:eastAsia="zh-CN"/>
              </w:rPr>
              <w:t>OOK-4, M=1</w:t>
            </w:r>
          </w:p>
        </w:tc>
        <w:tc>
          <w:tcPr>
            <w:tcW w:w="3026"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4" w:type="dxa"/>
            <w:vMerge w:val="continue"/>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val="0"/>
                <w:bCs w:val="0"/>
                <w:i w:val="0"/>
                <w:iCs w:val="0"/>
                <w:sz w:val="20"/>
                <w:szCs w:val="20"/>
                <w:highlight w:val="none"/>
                <w:vertAlign w:val="baseline"/>
                <w:lang w:val="en-US" w:eastAsia="zh-CN"/>
              </w:rPr>
            </w:pPr>
          </w:p>
        </w:tc>
        <w:tc>
          <w:tcPr>
            <w:tcW w:w="1731"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ascii="Times New Roman" w:hAnsi="Times New Roman" w:eastAsia="Times New Roman" w:cs="Times New Roman"/>
                <w:b w:val="0"/>
                <w:bCs w:val="0"/>
                <w:i w:val="0"/>
                <w:iCs w:val="0"/>
                <w:sz w:val="20"/>
                <w:szCs w:val="20"/>
                <w:highlight w:val="none"/>
                <w:vertAlign w:val="baseline"/>
                <w:lang w:val="en-US" w:eastAsia="zh-CN" w:bidi="ar-SA"/>
              </w:rPr>
            </w:pPr>
            <w:r>
              <w:rPr>
                <w:rFonts w:hint="eastAsia" w:cs="Times New Roman"/>
                <w:b w:val="0"/>
                <w:bCs w:val="0"/>
                <w:i w:val="0"/>
                <w:iCs w:val="0"/>
                <w:sz w:val="20"/>
                <w:szCs w:val="20"/>
                <w:highlight w:val="none"/>
                <w:vertAlign w:val="baseline"/>
                <w:lang w:val="en-US" w:eastAsia="zh-CN"/>
              </w:rPr>
              <w:t>OOK-4, M=2</w:t>
            </w:r>
          </w:p>
        </w:tc>
        <w:tc>
          <w:tcPr>
            <w:tcW w:w="3026"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4" w:type="dxa"/>
            <w:vMerge w:val="continue"/>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val="0"/>
                <w:bCs w:val="0"/>
                <w:i w:val="0"/>
                <w:iCs w:val="0"/>
                <w:sz w:val="20"/>
                <w:szCs w:val="20"/>
                <w:highlight w:val="none"/>
                <w:vertAlign w:val="baseline"/>
                <w:lang w:val="en-US" w:eastAsia="zh-CN"/>
              </w:rPr>
            </w:pPr>
          </w:p>
        </w:tc>
        <w:tc>
          <w:tcPr>
            <w:tcW w:w="1731"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ascii="Times New Roman" w:hAnsi="Times New Roman" w:eastAsia="Times New Roman" w:cs="Times New Roman"/>
                <w:b w:val="0"/>
                <w:bCs w:val="0"/>
                <w:i w:val="0"/>
                <w:iCs w:val="0"/>
                <w:sz w:val="20"/>
                <w:szCs w:val="20"/>
                <w:highlight w:val="none"/>
                <w:vertAlign w:val="baseline"/>
                <w:lang w:val="en-US" w:eastAsia="zh-CN" w:bidi="ar-SA"/>
              </w:rPr>
            </w:pPr>
            <w:r>
              <w:rPr>
                <w:rFonts w:hint="eastAsia" w:cs="Times New Roman"/>
                <w:b w:val="0"/>
                <w:bCs w:val="0"/>
                <w:i w:val="0"/>
                <w:iCs w:val="0"/>
                <w:sz w:val="20"/>
                <w:szCs w:val="20"/>
                <w:highlight w:val="none"/>
                <w:vertAlign w:val="baseline"/>
                <w:lang w:val="en-US" w:eastAsia="zh-CN"/>
              </w:rPr>
              <w:t>OOK-4, M=4</w:t>
            </w:r>
          </w:p>
        </w:tc>
        <w:tc>
          <w:tcPr>
            <w:tcW w:w="3026"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-5</w:t>
            </w:r>
          </w:p>
        </w:tc>
      </w:tr>
    </w:tbl>
    <w:p>
      <w:pPr>
        <w:keepNext w:val="0"/>
        <w:keepLines w:val="0"/>
        <w:pageBreakBefore w:val="0"/>
        <w:widowControl/>
        <w:kinsoku/>
        <w:wordWrap/>
        <w:overflowPunct/>
        <w:topLinePunct w:val="0"/>
        <w:autoSpaceDE/>
        <w:autoSpaceDN/>
        <w:bidi w:val="0"/>
        <w:adjustRightInd/>
        <w:snapToGrid w:val="0"/>
        <w:spacing w:after="157" w:afterLines="50" w:line="240" w:lineRule="auto"/>
        <w:jc w:val="center"/>
        <w:textAlignment w:val="auto"/>
        <w:outlineLvl w:val="9"/>
      </w:pPr>
    </w:p>
    <w:p>
      <w:pPr>
        <w:keepNext w:val="0"/>
        <w:keepLines w:val="0"/>
        <w:pageBreakBefore w:val="0"/>
        <w:widowControl/>
        <w:kinsoku/>
        <w:wordWrap/>
        <w:overflowPunct/>
        <w:topLinePunct w:val="0"/>
        <w:autoSpaceDE/>
        <w:autoSpaceDN/>
        <w:bidi w:val="0"/>
        <w:adjustRightInd/>
        <w:snapToGrid w:val="0"/>
        <w:spacing w:after="157" w:afterLines="50" w:line="240" w:lineRule="auto"/>
        <w:jc w:val="center"/>
        <w:textAlignment w:val="auto"/>
        <w:outlineLvl w:val="9"/>
        <w:rPr>
          <w:rFonts w:hint="eastAsia" w:cs="Times New Roman"/>
          <w:b w:val="0"/>
          <w:bCs w:val="0"/>
          <w:i w:val="0"/>
          <w:iCs w:val="0"/>
          <w:sz w:val="20"/>
          <w:szCs w:val="20"/>
          <w:highlight w:val="none"/>
          <w:lang w:val="en-US" w:eastAsia="zh-CN"/>
        </w:rPr>
      </w:pPr>
      <w:r>
        <w:drawing>
          <wp:inline distT="0" distB="0" distL="114300" distR="114300">
            <wp:extent cx="2988310" cy="2073910"/>
            <wp:effectExtent l="0" t="0" r="13970" b="1397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7"/>
                    <a:stretch>
                      <a:fillRect/>
                    </a:stretch>
                  </pic:blipFill>
                  <pic:spPr>
                    <a:xfrm>
                      <a:off x="0" y="0"/>
                      <a:ext cx="2988310" cy="2073910"/>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snapToGrid w:val="0"/>
        <w:spacing w:after="157" w:afterLines="50" w:line="240" w:lineRule="auto"/>
        <w:jc w:val="center"/>
        <w:textAlignment w:val="auto"/>
        <w:outlineLvl w:val="9"/>
        <w:rPr>
          <w:rFonts w:hint="eastAsia" w:cs="Times New Roman"/>
          <w:b w:val="0"/>
          <w:bCs w:val="0"/>
          <w:i w:val="0"/>
          <w:iCs w:val="0"/>
          <w:sz w:val="20"/>
          <w:szCs w:val="20"/>
          <w:highlight w:val="none"/>
          <w:lang w:val="en-US" w:eastAsia="zh-CN"/>
        </w:rPr>
      </w:pPr>
      <w:r>
        <w:rPr>
          <w:rFonts w:hint="eastAsia" w:cs="Times New Roman"/>
          <w:b/>
          <w:bCs/>
          <w:i w:val="0"/>
          <w:iCs w:val="0"/>
          <w:sz w:val="20"/>
          <w:szCs w:val="20"/>
          <w:highlight w:val="none"/>
          <w:lang w:val="en-US" w:eastAsia="zh-CN"/>
        </w:rPr>
        <w:t>Fig. 1  SNR evaluation for OOK-based receiver and OFDM-based receiver</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We find that filter order has minor impact on LP-WUR performance in REFSENS environment because there isn</w:t>
      </w:r>
      <w:r>
        <w:rPr>
          <w:rFonts w:hint="default" w:cs="Times New Roman"/>
          <w:b w:val="0"/>
          <w:bCs w:val="0"/>
          <w:i w:val="0"/>
          <w:iCs w:val="0"/>
          <w:sz w:val="20"/>
          <w:szCs w:val="20"/>
          <w:highlight w:val="none"/>
          <w:lang w:val="en-US" w:eastAsia="zh-CN"/>
        </w:rPr>
        <w:t>’</w:t>
      </w:r>
      <w:r>
        <w:rPr>
          <w:rFonts w:hint="eastAsia" w:cs="Times New Roman"/>
          <w:b w:val="0"/>
          <w:bCs w:val="0"/>
          <w:i w:val="0"/>
          <w:iCs w:val="0"/>
          <w:sz w:val="20"/>
          <w:szCs w:val="20"/>
          <w:highlight w:val="none"/>
          <w:lang w:val="en-US" w:eastAsia="zh-CN"/>
        </w:rPr>
        <w:t>t interference.</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Observation 1: OFDM-based receiver outperforms OOK-based receiver. OOK-4 waveform with M=4 has higher SNR requirement than other waveform.</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eastAsia"/>
          <w:bCs/>
          <w:kern w:val="0"/>
          <w:sz w:val="20"/>
          <w:szCs w:val="20"/>
          <w:highlight w:val="none"/>
          <w:lang w:val="en-US" w:eastAsia="zh-CN"/>
        </w:rPr>
      </w:pPr>
      <w:r>
        <w:rPr>
          <w:rFonts w:hint="eastAsia" w:cs="Times New Roman"/>
          <w:b w:val="0"/>
          <w:bCs w:val="0"/>
          <w:i w:val="0"/>
          <w:iCs w:val="0"/>
          <w:sz w:val="20"/>
          <w:szCs w:val="20"/>
          <w:highlight w:val="none"/>
          <w:lang w:val="en-US" w:eastAsia="zh-CN"/>
        </w:rPr>
        <w:t>Based on the simulation results above, we propose that -2dB SNR is enough for OOK-based receiver and -5dB SNR is enough for OFDM-based receiver.</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eastAsia"/>
          <w:bCs/>
          <w:kern w:val="0"/>
          <w:sz w:val="20"/>
          <w:szCs w:val="20"/>
          <w:highlight w:val="none"/>
          <w:lang w:val="en-US" w:eastAsia="zh-CN"/>
        </w:rPr>
      </w:pPr>
      <w:r>
        <w:rPr>
          <w:rFonts w:hint="eastAsia"/>
          <w:bCs/>
          <w:kern w:val="0"/>
          <w:sz w:val="20"/>
          <w:szCs w:val="20"/>
          <w:highlight w:val="none"/>
          <w:lang w:val="en-US" w:eastAsia="zh-CN"/>
        </w:rPr>
        <w:t>For NF values, OOK-based receiver and OFDM-based receiver have quite different architectures and we should differentiate NF for OOK-based receiver and OFDM-based receiver. It is the common understanding that the NF for LR is higher than that for MR. We propose +5dB and +2dB on top of MR NF (9dB) for OOK-based receiver and OFDM-based receiver, respectively.</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default"/>
          <w:bCs/>
          <w:kern w:val="0"/>
          <w:sz w:val="20"/>
          <w:szCs w:val="20"/>
          <w:highlight w:val="none"/>
          <w:lang w:val="en-US" w:eastAsia="zh-CN"/>
        </w:rPr>
      </w:pPr>
      <w:r>
        <w:rPr>
          <w:rFonts w:hint="eastAsia"/>
          <w:bCs/>
          <w:kern w:val="0"/>
          <w:sz w:val="20"/>
          <w:szCs w:val="20"/>
          <w:highlight w:val="none"/>
          <w:lang w:val="en-US" w:eastAsia="zh-CN"/>
        </w:rPr>
        <w:t>For IM, we agree that we can use legacy value as a start point.</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We summarize our results on SNR, IM and NF for REFSENS of OOK-based receiver and OFDM-based receiver in Table 2 based on our simulation results and analysis.</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1: Consider the REFSENS results including SNR, IM and NF for OOK-based LP-WUR and OFDM-based LP-WUR in Table 2.</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center"/>
        <w:textAlignment w:val="auto"/>
        <w:outlineLvl w:val="9"/>
        <w:rPr>
          <w:rFonts w:hint="default" w:cs="Times New Roman"/>
          <w:b w:val="0"/>
          <w:bCs w:val="0"/>
          <w:i w:val="0"/>
          <w:iCs w:val="0"/>
          <w:sz w:val="20"/>
          <w:szCs w:val="20"/>
          <w:highlight w:val="none"/>
          <w:lang w:val="en-US" w:eastAsia="zh-CN"/>
        </w:rPr>
      </w:pPr>
      <w:r>
        <w:rPr>
          <w:rFonts w:hint="eastAsia" w:cs="Times New Roman"/>
          <w:b/>
          <w:bCs/>
          <w:i w:val="0"/>
          <w:iCs w:val="0"/>
          <w:sz w:val="20"/>
          <w:szCs w:val="20"/>
          <w:highlight w:val="none"/>
          <w:lang w:val="en-US" w:eastAsia="zh-CN"/>
        </w:rPr>
        <w:t>Table 2  SNR, IM and NF to derive REFSENS of LP-WUR</w:t>
      </w:r>
    </w:p>
    <w:tbl>
      <w:tblPr>
        <w:tblStyle w:val="18"/>
        <w:tblW w:w="85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00"/>
        <w:gridCol w:w="1180"/>
        <w:gridCol w:w="1078"/>
        <w:gridCol w:w="1100"/>
        <w:gridCol w:w="1032"/>
        <w:gridCol w:w="942"/>
        <w:gridCol w:w="17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0"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bCs/>
                <w:i w:val="0"/>
                <w:iCs w:val="0"/>
                <w:sz w:val="20"/>
                <w:szCs w:val="20"/>
                <w:highlight w:val="none"/>
                <w:vertAlign w:val="baseline"/>
                <w:lang w:val="en-US" w:eastAsia="zh-CN"/>
              </w:rPr>
            </w:pPr>
            <w:r>
              <w:rPr>
                <w:rFonts w:hint="eastAsia" w:cs="Times New Roman"/>
                <w:b/>
                <w:bCs/>
                <w:i w:val="0"/>
                <w:iCs w:val="0"/>
                <w:sz w:val="20"/>
                <w:szCs w:val="20"/>
                <w:highlight w:val="none"/>
                <w:vertAlign w:val="baseline"/>
                <w:lang w:val="en-US" w:eastAsia="zh-CN"/>
              </w:rPr>
              <w:t>Receiver Type</w:t>
            </w:r>
          </w:p>
        </w:tc>
        <w:tc>
          <w:tcPr>
            <w:tcW w:w="1180"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bCs/>
                <w:i w:val="0"/>
                <w:iCs w:val="0"/>
                <w:sz w:val="20"/>
                <w:szCs w:val="20"/>
                <w:highlight w:val="none"/>
                <w:vertAlign w:val="baseline"/>
                <w:lang w:val="en-US" w:eastAsia="zh-CN"/>
              </w:rPr>
            </w:pPr>
            <w:r>
              <w:rPr>
                <w:rFonts w:hint="eastAsia" w:cs="Times New Roman"/>
                <w:b/>
                <w:bCs/>
                <w:i w:val="0"/>
                <w:iCs w:val="0"/>
                <w:sz w:val="20"/>
                <w:szCs w:val="20"/>
                <w:highlight w:val="none"/>
                <w:vertAlign w:val="baseline"/>
                <w:lang w:val="en-US" w:eastAsia="zh-CN"/>
              </w:rPr>
              <w:t>SCS (kHz)</w:t>
            </w:r>
          </w:p>
        </w:tc>
        <w:tc>
          <w:tcPr>
            <w:tcW w:w="1078"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bCs/>
                <w:i w:val="0"/>
                <w:iCs w:val="0"/>
                <w:sz w:val="20"/>
                <w:szCs w:val="20"/>
                <w:highlight w:val="none"/>
                <w:vertAlign w:val="baseline"/>
                <w:lang w:val="en-US" w:eastAsia="zh-CN"/>
              </w:rPr>
            </w:pPr>
            <w:r>
              <w:rPr>
                <w:rFonts w:hint="eastAsia" w:cs="Times New Roman"/>
                <w:b/>
                <w:bCs/>
                <w:i w:val="0"/>
                <w:iCs w:val="0"/>
                <w:sz w:val="20"/>
                <w:szCs w:val="20"/>
                <w:highlight w:val="none"/>
                <w:vertAlign w:val="baseline"/>
                <w:lang w:val="en-US" w:eastAsia="zh-CN"/>
              </w:rPr>
              <w:t>WUS RB</w:t>
            </w:r>
          </w:p>
        </w:tc>
        <w:tc>
          <w:tcPr>
            <w:tcW w:w="1100"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bCs/>
                <w:i w:val="0"/>
                <w:iCs w:val="0"/>
                <w:sz w:val="20"/>
                <w:szCs w:val="20"/>
                <w:highlight w:val="none"/>
                <w:vertAlign w:val="baseline"/>
                <w:lang w:val="en-US" w:eastAsia="zh-CN"/>
              </w:rPr>
            </w:pPr>
            <w:r>
              <w:rPr>
                <w:rFonts w:hint="eastAsia" w:cs="Times New Roman"/>
                <w:b/>
                <w:bCs/>
                <w:i w:val="0"/>
                <w:iCs w:val="0"/>
                <w:sz w:val="20"/>
                <w:szCs w:val="20"/>
                <w:highlight w:val="none"/>
                <w:vertAlign w:val="baseline"/>
                <w:lang w:val="en-US" w:eastAsia="zh-CN"/>
              </w:rPr>
              <w:t>SNR (dB)</w:t>
            </w:r>
          </w:p>
        </w:tc>
        <w:tc>
          <w:tcPr>
            <w:tcW w:w="1032"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bCs/>
                <w:i w:val="0"/>
                <w:iCs w:val="0"/>
                <w:sz w:val="20"/>
                <w:szCs w:val="20"/>
                <w:highlight w:val="none"/>
                <w:vertAlign w:val="baseline"/>
                <w:lang w:val="en-US" w:eastAsia="zh-CN"/>
              </w:rPr>
            </w:pPr>
            <w:r>
              <w:rPr>
                <w:rFonts w:hint="eastAsia" w:cs="Times New Roman"/>
                <w:b/>
                <w:bCs/>
                <w:i w:val="0"/>
                <w:iCs w:val="0"/>
                <w:sz w:val="20"/>
                <w:szCs w:val="20"/>
                <w:highlight w:val="none"/>
                <w:vertAlign w:val="baseline"/>
                <w:lang w:val="en-US" w:eastAsia="zh-CN"/>
              </w:rPr>
              <w:t>IM (dB)</w:t>
            </w:r>
          </w:p>
        </w:tc>
        <w:tc>
          <w:tcPr>
            <w:tcW w:w="942"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bCs/>
                <w:i w:val="0"/>
                <w:iCs w:val="0"/>
                <w:sz w:val="20"/>
                <w:szCs w:val="20"/>
                <w:highlight w:val="none"/>
                <w:vertAlign w:val="baseline"/>
                <w:lang w:val="en-US" w:eastAsia="zh-CN"/>
              </w:rPr>
            </w:pPr>
            <w:r>
              <w:rPr>
                <w:rFonts w:hint="eastAsia" w:cs="Times New Roman"/>
                <w:b/>
                <w:bCs/>
                <w:i w:val="0"/>
                <w:iCs w:val="0"/>
                <w:sz w:val="20"/>
                <w:szCs w:val="20"/>
                <w:highlight w:val="none"/>
                <w:vertAlign w:val="baseline"/>
                <w:lang w:val="en-US" w:eastAsia="zh-CN"/>
              </w:rPr>
              <w:t>NF (dB)</w:t>
            </w:r>
          </w:p>
        </w:tc>
        <w:tc>
          <w:tcPr>
            <w:tcW w:w="1716"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bCs/>
                <w:i w:val="0"/>
                <w:iCs w:val="0"/>
                <w:sz w:val="20"/>
                <w:szCs w:val="20"/>
                <w:highlight w:val="none"/>
                <w:vertAlign w:val="baseline"/>
                <w:lang w:val="en-US" w:eastAsia="zh-CN"/>
              </w:rPr>
            </w:pPr>
            <w:r>
              <w:rPr>
                <w:rFonts w:hint="eastAsia" w:cs="Times New Roman"/>
                <w:b/>
                <w:bCs/>
                <w:i w:val="0"/>
                <w:iCs w:val="0"/>
                <w:sz w:val="20"/>
                <w:szCs w:val="20"/>
                <w:highlight w:val="none"/>
                <w:vertAlign w:val="baseline"/>
                <w:lang w:val="en-US" w:eastAsia="zh-CN"/>
              </w:rPr>
              <w:t>REFSENS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0" w:type="dxa"/>
            <w:vMerge w:val="restart"/>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eastAsia" w:cs="Times New Roman"/>
                <w:b/>
                <w:bCs/>
                <w:i w:val="0"/>
                <w:iCs w:val="0"/>
                <w:sz w:val="20"/>
                <w:szCs w:val="20"/>
                <w:highlight w:val="none"/>
                <w:vertAlign w:val="baseline"/>
                <w:lang w:val="en-US" w:eastAsia="zh-CN"/>
              </w:rPr>
            </w:pPr>
            <w:r>
              <w:rPr>
                <w:rFonts w:hint="eastAsia" w:cs="Times New Roman"/>
                <w:b/>
                <w:bCs/>
                <w:i w:val="0"/>
                <w:iCs w:val="0"/>
                <w:sz w:val="20"/>
                <w:szCs w:val="20"/>
                <w:highlight w:val="none"/>
                <w:vertAlign w:val="baseline"/>
                <w:lang w:val="en-US" w:eastAsia="zh-CN"/>
              </w:rPr>
              <w:t>OOK-based</w:t>
            </w:r>
          </w:p>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bCs/>
                <w:i w:val="0"/>
                <w:iCs w:val="0"/>
                <w:sz w:val="20"/>
                <w:szCs w:val="20"/>
                <w:highlight w:val="none"/>
                <w:vertAlign w:val="baseline"/>
                <w:lang w:val="en-US" w:eastAsia="zh-CN"/>
              </w:rPr>
            </w:pPr>
            <w:r>
              <w:rPr>
                <w:rFonts w:hint="eastAsia" w:cs="Times New Roman"/>
                <w:b/>
                <w:bCs/>
                <w:i w:val="0"/>
                <w:iCs w:val="0"/>
                <w:sz w:val="20"/>
                <w:szCs w:val="20"/>
                <w:highlight w:val="none"/>
                <w:vertAlign w:val="baseline"/>
                <w:lang w:val="en-US" w:eastAsia="zh-CN"/>
              </w:rPr>
              <w:t>Receiver</w:t>
            </w:r>
          </w:p>
        </w:tc>
        <w:tc>
          <w:tcPr>
            <w:tcW w:w="1180"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15</w:t>
            </w:r>
          </w:p>
        </w:tc>
        <w:tc>
          <w:tcPr>
            <w:tcW w:w="1078"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11</w:t>
            </w:r>
          </w:p>
        </w:tc>
        <w:tc>
          <w:tcPr>
            <w:tcW w:w="1100"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-2</w:t>
            </w:r>
          </w:p>
        </w:tc>
        <w:tc>
          <w:tcPr>
            <w:tcW w:w="1032"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2.5</w:t>
            </w:r>
          </w:p>
        </w:tc>
        <w:tc>
          <w:tcPr>
            <w:tcW w:w="942"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14</w:t>
            </w:r>
          </w:p>
        </w:tc>
        <w:tc>
          <w:tcPr>
            <w:tcW w:w="1716"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-96.5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0" w:type="dxa"/>
            <w:vMerge w:val="continue"/>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eastAsia" w:cs="Times New Roman"/>
                <w:b/>
                <w:bCs/>
                <w:i w:val="0"/>
                <w:iCs w:val="0"/>
                <w:sz w:val="20"/>
                <w:szCs w:val="20"/>
                <w:highlight w:val="none"/>
                <w:vertAlign w:val="baseline"/>
                <w:lang w:val="en-US" w:eastAsia="zh-CN"/>
              </w:rPr>
            </w:pPr>
          </w:p>
        </w:tc>
        <w:tc>
          <w:tcPr>
            <w:tcW w:w="1180"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30</w:t>
            </w:r>
          </w:p>
        </w:tc>
        <w:tc>
          <w:tcPr>
            <w:tcW w:w="1078"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11</w:t>
            </w:r>
          </w:p>
        </w:tc>
        <w:tc>
          <w:tcPr>
            <w:tcW w:w="1100"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-2</w:t>
            </w:r>
          </w:p>
        </w:tc>
        <w:tc>
          <w:tcPr>
            <w:tcW w:w="1032"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eastAsia" w:ascii="Times New Roman" w:hAnsi="Times New Roman" w:eastAsia="Times New Roman" w:cs="Times New Roman"/>
                <w:b w:val="0"/>
                <w:bCs w:val="0"/>
                <w:i w:val="0"/>
                <w:iCs w:val="0"/>
                <w:sz w:val="20"/>
                <w:szCs w:val="20"/>
                <w:highlight w:val="none"/>
                <w:vertAlign w:val="baseline"/>
                <w:lang w:val="en-US" w:eastAsia="zh-CN" w:bidi="ar-SA"/>
              </w:rPr>
            </w:pPr>
            <w:r>
              <w:rPr>
                <w:rFonts w:hint="eastAsia" w:cs="Times New Roman"/>
                <w:b w:val="0"/>
                <w:bCs w:val="0"/>
                <w:i w:val="0"/>
                <w:iCs w:val="0"/>
                <w:sz w:val="20"/>
                <w:szCs w:val="20"/>
                <w:highlight w:val="none"/>
                <w:vertAlign w:val="baseline"/>
                <w:lang w:val="en-US" w:eastAsia="zh-CN"/>
              </w:rPr>
              <w:t>2.5</w:t>
            </w:r>
          </w:p>
        </w:tc>
        <w:tc>
          <w:tcPr>
            <w:tcW w:w="942"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eastAsia" w:ascii="Times New Roman" w:hAnsi="Times New Roman" w:eastAsia="Times New Roman" w:cs="Times New Roman"/>
                <w:b w:val="0"/>
                <w:bCs w:val="0"/>
                <w:i w:val="0"/>
                <w:iCs w:val="0"/>
                <w:sz w:val="20"/>
                <w:szCs w:val="20"/>
                <w:highlight w:val="none"/>
                <w:vertAlign w:val="baseline"/>
                <w:lang w:val="en-US" w:eastAsia="zh-CN" w:bidi="ar-SA"/>
              </w:rPr>
            </w:pPr>
            <w:r>
              <w:rPr>
                <w:rFonts w:hint="eastAsia" w:cs="Times New Roman"/>
                <w:b w:val="0"/>
                <w:bCs w:val="0"/>
                <w:i w:val="0"/>
                <w:iCs w:val="0"/>
                <w:sz w:val="20"/>
                <w:szCs w:val="20"/>
                <w:highlight w:val="none"/>
                <w:vertAlign w:val="baseline"/>
                <w:lang w:val="en-US" w:eastAsia="zh-CN"/>
              </w:rPr>
              <w:t>14</w:t>
            </w:r>
          </w:p>
        </w:tc>
        <w:tc>
          <w:tcPr>
            <w:tcW w:w="1716"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eastAsia"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-93.5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0" w:type="dxa"/>
            <w:vMerge w:val="restart"/>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eastAsia" w:cs="Times New Roman"/>
                <w:b/>
                <w:bCs/>
                <w:i w:val="0"/>
                <w:iCs w:val="0"/>
                <w:sz w:val="20"/>
                <w:szCs w:val="20"/>
                <w:highlight w:val="none"/>
                <w:vertAlign w:val="baseline"/>
                <w:lang w:val="en-US" w:eastAsia="zh-CN"/>
              </w:rPr>
            </w:pPr>
            <w:r>
              <w:rPr>
                <w:rFonts w:hint="eastAsia" w:cs="Times New Roman"/>
                <w:b/>
                <w:bCs/>
                <w:i w:val="0"/>
                <w:iCs w:val="0"/>
                <w:sz w:val="20"/>
                <w:szCs w:val="20"/>
                <w:highlight w:val="none"/>
                <w:vertAlign w:val="baseline"/>
                <w:lang w:val="en-US" w:eastAsia="zh-CN"/>
              </w:rPr>
              <w:t>OFDM-based</w:t>
            </w:r>
          </w:p>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bCs/>
                <w:i w:val="0"/>
                <w:iCs w:val="0"/>
                <w:sz w:val="20"/>
                <w:szCs w:val="20"/>
                <w:highlight w:val="none"/>
                <w:vertAlign w:val="baseline"/>
                <w:lang w:val="en-US" w:eastAsia="zh-CN"/>
              </w:rPr>
            </w:pPr>
            <w:r>
              <w:rPr>
                <w:rFonts w:hint="eastAsia" w:cs="Times New Roman"/>
                <w:b/>
                <w:bCs/>
                <w:i w:val="0"/>
                <w:iCs w:val="0"/>
                <w:sz w:val="20"/>
                <w:szCs w:val="20"/>
                <w:highlight w:val="none"/>
                <w:vertAlign w:val="baseline"/>
                <w:lang w:val="en-US" w:eastAsia="zh-CN"/>
              </w:rPr>
              <w:t>Receiver</w:t>
            </w:r>
          </w:p>
        </w:tc>
        <w:tc>
          <w:tcPr>
            <w:tcW w:w="1180"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15</w:t>
            </w:r>
          </w:p>
        </w:tc>
        <w:tc>
          <w:tcPr>
            <w:tcW w:w="1078"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11</w:t>
            </w:r>
          </w:p>
        </w:tc>
        <w:tc>
          <w:tcPr>
            <w:tcW w:w="1100"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-5</w:t>
            </w:r>
          </w:p>
        </w:tc>
        <w:tc>
          <w:tcPr>
            <w:tcW w:w="1032"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2.5</w:t>
            </w:r>
          </w:p>
        </w:tc>
        <w:tc>
          <w:tcPr>
            <w:tcW w:w="942"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11</w:t>
            </w:r>
          </w:p>
        </w:tc>
        <w:tc>
          <w:tcPr>
            <w:tcW w:w="1716"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-102.5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0" w:type="dxa"/>
            <w:vMerge w:val="continue"/>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eastAsia" w:cs="Times New Roman"/>
                <w:b/>
                <w:bCs/>
                <w:i w:val="0"/>
                <w:iCs w:val="0"/>
                <w:sz w:val="20"/>
                <w:szCs w:val="20"/>
                <w:highlight w:val="none"/>
                <w:vertAlign w:val="baseline"/>
                <w:lang w:val="en-US" w:eastAsia="zh-CN"/>
              </w:rPr>
            </w:pPr>
          </w:p>
        </w:tc>
        <w:tc>
          <w:tcPr>
            <w:tcW w:w="1180"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30</w:t>
            </w:r>
          </w:p>
        </w:tc>
        <w:tc>
          <w:tcPr>
            <w:tcW w:w="1078"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11</w:t>
            </w:r>
          </w:p>
        </w:tc>
        <w:tc>
          <w:tcPr>
            <w:tcW w:w="1100"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-5</w:t>
            </w:r>
          </w:p>
        </w:tc>
        <w:tc>
          <w:tcPr>
            <w:tcW w:w="1032"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eastAsia" w:ascii="Times New Roman" w:hAnsi="Times New Roman" w:eastAsia="Times New Roman" w:cs="Times New Roman"/>
                <w:b w:val="0"/>
                <w:bCs w:val="0"/>
                <w:i w:val="0"/>
                <w:iCs w:val="0"/>
                <w:sz w:val="20"/>
                <w:szCs w:val="20"/>
                <w:highlight w:val="none"/>
                <w:vertAlign w:val="baseline"/>
                <w:lang w:val="en-US" w:eastAsia="zh-CN" w:bidi="ar-SA"/>
              </w:rPr>
            </w:pPr>
            <w:r>
              <w:rPr>
                <w:rFonts w:hint="eastAsia" w:cs="Times New Roman"/>
                <w:b w:val="0"/>
                <w:bCs w:val="0"/>
                <w:i w:val="0"/>
                <w:iCs w:val="0"/>
                <w:sz w:val="20"/>
                <w:szCs w:val="20"/>
                <w:highlight w:val="none"/>
                <w:vertAlign w:val="baseline"/>
                <w:lang w:val="en-US" w:eastAsia="zh-CN"/>
              </w:rPr>
              <w:t>2.5</w:t>
            </w:r>
          </w:p>
        </w:tc>
        <w:tc>
          <w:tcPr>
            <w:tcW w:w="942"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eastAsia" w:ascii="Times New Roman" w:hAnsi="Times New Roman" w:eastAsia="Times New Roman" w:cs="Times New Roman"/>
                <w:b w:val="0"/>
                <w:bCs w:val="0"/>
                <w:i w:val="0"/>
                <w:iCs w:val="0"/>
                <w:sz w:val="20"/>
                <w:szCs w:val="20"/>
                <w:highlight w:val="none"/>
                <w:vertAlign w:val="baseline"/>
                <w:lang w:val="en-US" w:eastAsia="zh-CN" w:bidi="ar-SA"/>
              </w:rPr>
            </w:pPr>
            <w:r>
              <w:rPr>
                <w:rFonts w:hint="eastAsia" w:cs="Times New Roman"/>
                <w:b w:val="0"/>
                <w:bCs w:val="0"/>
                <w:i w:val="0"/>
                <w:iCs w:val="0"/>
                <w:sz w:val="20"/>
                <w:szCs w:val="20"/>
                <w:highlight w:val="none"/>
                <w:vertAlign w:val="baseline"/>
                <w:lang w:val="en-US" w:eastAsia="zh-CN"/>
              </w:rPr>
              <w:t>11</w:t>
            </w:r>
          </w:p>
        </w:tc>
        <w:tc>
          <w:tcPr>
            <w:tcW w:w="1716"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eastAsia"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-99.5</w:t>
            </w:r>
          </w:p>
        </w:tc>
      </w:tr>
    </w:tbl>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1"/>
        <w:rPr>
          <w:rFonts w:hint="eastAsia" w:cs="Times New Roman"/>
          <w:b w:val="0"/>
          <w:bCs w:val="0"/>
          <w:i w:val="0"/>
          <w:iCs w:val="0"/>
          <w:sz w:val="20"/>
          <w:szCs w:val="20"/>
          <w:highlight w:val="none"/>
          <w:lang w:val="en-US" w:eastAsia="zh-CN"/>
        </w:rPr>
      </w:pPr>
      <w:r>
        <w:rPr>
          <w:rFonts w:hint="default" w:ascii="Arial" w:hAnsi="Arial" w:cs="Arial"/>
          <w:b/>
          <w:bCs/>
          <w:i w:val="0"/>
          <w:iCs w:val="0"/>
          <w:sz w:val="22"/>
          <w:szCs w:val="22"/>
          <w:highlight w:val="none"/>
          <w:u w:val="none"/>
          <w:lang w:val="en-US" w:eastAsia="zh-CN"/>
        </w:rPr>
        <w:t>2.</w:t>
      </w:r>
      <w:r>
        <w:rPr>
          <w:rFonts w:hint="eastAsia" w:ascii="Arial" w:hAnsi="Arial" w:cs="Arial"/>
          <w:b/>
          <w:bCs/>
          <w:i w:val="0"/>
          <w:iCs w:val="0"/>
          <w:sz w:val="22"/>
          <w:szCs w:val="22"/>
          <w:highlight w:val="none"/>
          <w:u w:val="none"/>
          <w:lang w:val="en-US" w:eastAsia="zh-CN"/>
        </w:rPr>
        <w:t>2</w:t>
      </w:r>
      <w:r>
        <w:rPr>
          <w:rFonts w:hint="default" w:ascii="Arial" w:hAnsi="Arial" w:cs="Arial"/>
          <w:b/>
          <w:bCs/>
          <w:i w:val="0"/>
          <w:iCs w:val="0"/>
          <w:sz w:val="22"/>
          <w:szCs w:val="22"/>
          <w:highlight w:val="none"/>
          <w:u w:val="none"/>
          <w:lang w:val="en-US" w:eastAsia="zh-CN"/>
        </w:rPr>
        <w:t xml:space="preserve"> </w:t>
      </w:r>
      <w:r>
        <w:rPr>
          <w:rFonts w:hint="eastAsia" w:ascii="Arial" w:hAnsi="Arial" w:cs="Arial"/>
          <w:b/>
          <w:bCs/>
          <w:i w:val="0"/>
          <w:iCs w:val="0"/>
          <w:sz w:val="22"/>
          <w:szCs w:val="22"/>
          <w:highlight w:val="none"/>
          <w:u w:val="none"/>
          <w:lang w:val="en-US" w:eastAsia="zh-CN"/>
        </w:rPr>
        <w:t>ASCS</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default"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In last meeting, the simulation results provided by companies showed that guard RB has minor improvement on the required SNR to achieve 1% BLER/MDR. Therefore, there is no need to allocate guard RB for ASCS. With this conclusion, our proposal on the test parameters for ASCS is shown in Table 3. To perform ASCS test, no guard RB is needed and NR PDSCH should occupy all the RBs that are not used for LP-WUS with the same PSD as LP-WUS.</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 xml:space="preserve">Proposal 2: Define the test parameters for ASCS of LP-WUR in Table 3. </w:t>
      </w:r>
      <w:r>
        <w:rPr>
          <w:b/>
          <w:bCs/>
        </w:rPr>
        <w:t xml:space="preserve">For these test parameters, the </w:t>
      </w:r>
      <w:r>
        <w:rPr>
          <w:rFonts w:hint="eastAsia" w:eastAsia="宋体"/>
          <w:b/>
          <w:bCs/>
          <w:lang w:val="en-US" w:eastAsia="zh-CN"/>
        </w:rPr>
        <w:t>missed detection rate</w:t>
      </w:r>
      <w:r>
        <w:rPr>
          <w:b/>
          <w:bCs/>
        </w:rPr>
        <w:t xml:space="preserve"> shall be</w:t>
      </w:r>
      <w:r>
        <w:rPr>
          <w:rFonts w:hint="eastAsia" w:eastAsia="宋体"/>
          <w:b/>
          <w:bCs/>
          <w:lang w:val="en-US" w:eastAsia="zh-CN"/>
        </w:rPr>
        <w:t xml:space="preserve"> </w:t>
      </w:r>
      <w:r>
        <w:rPr>
          <w:b/>
          <w:bCs/>
        </w:rPr>
        <w:t>≤</w:t>
      </w:r>
      <w:r>
        <w:rPr>
          <w:rFonts w:hint="eastAsia" w:eastAsia="宋体"/>
          <w:b/>
          <w:bCs/>
          <w:lang w:val="en-US" w:eastAsia="zh-CN"/>
        </w:rPr>
        <w:t>1%</w:t>
      </w:r>
      <w:r>
        <w:rPr>
          <w:rFonts w:hint="eastAsia" w:cs="Times New Roman"/>
          <w:b/>
          <w:bCs/>
          <w:i w:val="0"/>
          <w:iCs w:val="0"/>
          <w:sz w:val="20"/>
          <w:szCs w:val="20"/>
          <w:highlight w:val="none"/>
          <w:lang w:val="en-US" w:eastAsia="zh-CN"/>
        </w:rPr>
        <w:t>.</w:t>
      </w:r>
    </w:p>
    <w:p>
      <w:pPr>
        <w:keepNext/>
        <w:keepLines/>
        <w:pageBreakBefore w:val="0"/>
        <w:widowControl/>
        <w:kinsoku/>
        <w:wordWrap/>
        <w:overflowPunct/>
        <w:topLinePunct w:val="0"/>
        <w:autoSpaceDE/>
        <w:autoSpaceDN/>
        <w:bidi w:val="0"/>
        <w:adjustRightInd/>
        <w:snapToGrid w:val="0"/>
        <w:spacing w:before="157" w:beforeLines="50" w:after="157" w:afterLines="50"/>
        <w:jc w:val="center"/>
        <w:textAlignment w:val="auto"/>
        <w:rPr>
          <w:rFonts w:hint="default" w:ascii="Times New Roman" w:hAnsi="Times New Roman" w:eastAsia="等线" w:cs="Times New Roman"/>
          <w:b/>
          <w:kern w:val="0"/>
          <w:sz w:val="20"/>
          <w:szCs w:val="20"/>
          <w:highlight w:val="none"/>
          <w:lang w:val="en-US" w:eastAsia="zh-CN" w:bidi="ar-SA"/>
        </w:rPr>
      </w:pPr>
      <w:r>
        <w:rPr>
          <w:rFonts w:hint="default" w:ascii="Times New Roman" w:hAnsi="Times New Roman" w:eastAsia="等线" w:cs="Times New Roman"/>
          <w:b/>
          <w:kern w:val="0"/>
          <w:sz w:val="20"/>
          <w:szCs w:val="20"/>
          <w:highlight w:val="none"/>
          <w:lang w:val="en-US" w:eastAsia="zh-CN" w:bidi="ar-SA"/>
        </w:rPr>
        <w:t xml:space="preserve">Table </w:t>
      </w:r>
      <w:r>
        <w:rPr>
          <w:rFonts w:hint="eastAsia" w:ascii="Times New Roman" w:hAnsi="Times New Roman" w:eastAsia="等线" w:cs="Times New Roman"/>
          <w:b/>
          <w:kern w:val="0"/>
          <w:sz w:val="20"/>
          <w:szCs w:val="20"/>
          <w:highlight w:val="none"/>
          <w:lang w:val="en-US" w:eastAsia="zh-CN" w:bidi="ar-SA"/>
        </w:rPr>
        <w:t>3</w:t>
      </w:r>
      <w:r>
        <w:rPr>
          <w:rFonts w:hint="default" w:ascii="Times New Roman" w:hAnsi="Times New Roman" w:eastAsia="等线" w:cs="Times New Roman"/>
          <w:b/>
          <w:kern w:val="0"/>
          <w:sz w:val="20"/>
          <w:szCs w:val="20"/>
          <w:highlight w:val="none"/>
          <w:lang w:val="en-US" w:eastAsia="zh-CN" w:bidi="ar-SA"/>
        </w:rPr>
        <w:t xml:space="preserve">  </w:t>
      </w:r>
      <w:r>
        <w:rPr>
          <w:rFonts w:hint="default" w:ascii="Times New Roman" w:hAnsi="Times New Roman" w:eastAsia="等线" w:cs="Times New Roman"/>
          <w:b/>
          <w:kern w:val="0"/>
          <w:sz w:val="20"/>
          <w:szCs w:val="20"/>
          <w:highlight w:val="none"/>
          <w:lang w:val="en-GB" w:eastAsia="en-US" w:bidi="ar-SA"/>
        </w:rPr>
        <w:t>Test parameters for</w:t>
      </w:r>
      <w:r>
        <w:rPr>
          <w:rFonts w:hint="default" w:ascii="Times New Roman" w:hAnsi="Times New Roman" w:eastAsia="等线" w:cs="Times New Roman"/>
          <w:b/>
          <w:kern w:val="0"/>
          <w:sz w:val="20"/>
          <w:szCs w:val="20"/>
          <w:highlight w:val="none"/>
          <w:lang w:val="en-GB" w:eastAsia="zh-CN" w:bidi="ar-SA"/>
        </w:rPr>
        <w:t xml:space="preserve"> ASCS</w:t>
      </w:r>
      <w:r>
        <w:rPr>
          <w:rFonts w:hint="eastAsia" w:eastAsia="等线" w:cs="Times New Roman"/>
          <w:b/>
          <w:kern w:val="0"/>
          <w:sz w:val="20"/>
          <w:szCs w:val="20"/>
          <w:highlight w:val="none"/>
          <w:lang w:val="en-US" w:eastAsia="zh-CN" w:bidi="ar-SA"/>
        </w:rPr>
        <w:t xml:space="preserve"> of LP-WUR</w:t>
      </w:r>
    </w:p>
    <w:tbl>
      <w:tblPr>
        <w:tblStyle w:val="17"/>
        <w:tblW w:w="70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7"/>
        <w:gridCol w:w="48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187" w:type="dxa"/>
            <w:vMerge w:val="restart"/>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等线" w:cs="Arial"/>
                <w:b/>
                <w:kern w:val="2"/>
                <w:sz w:val="18"/>
                <w:szCs w:val="18"/>
                <w:lang w:val="en-GB" w:eastAsia="en-US" w:bidi="ar-SA"/>
              </w:rPr>
            </w:pPr>
            <w:r>
              <w:rPr>
                <w:rFonts w:hint="default" w:ascii="Arial" w:hAnsi="Arial" w:eastAsia="等线" w:cs="Arial"/>
                <w:b/>
                <w:kern w:val="2"/>
                <w:sz w:val="18"/>
                <w:szCs w:val="18"/>
                <w:lang w:val="en-GB" w:eastAsia="en-US" w:bidi="ar-SA"/>
              </w:rPr>
              <w:t>RX parameter</w:t>
            </w:r>
          </w:p>
        </w:tc>
        <w:tc>
          <w:tcPr>
            <w:tcW w:w="4886"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等线" w:cs="Arial"/>
                <w:b/>
                <w:kern w:val="2"/>
                <w:sz w:val="18"/>
                <w:szCs w:val="18"/>
                <w:lang w:val="en-GB" w:eastAsia="en-US" w:bidi="ar-SA"/>
              </w:rPr>
            </w:pPr>
            <w:r>
              <w:rPr>
                <w:rFonts w:hint="eastAsia" w:ascii="Arial" w:hAnsi="Arial" w:eastAsia="等线" w:cs="Arial"/>
                <w:b/>
                <w:kern w:val="2"/>
                <w:sz w:val="18"/>
                <w:szCs w:val="18"/>
                <w:lang w:val="en-US" w:eastAsia="zh-CN" w:bidi="ar-SA"/>
              </w:rPr>
              <w:t xml:space="preserve">LP-WUS transmission bandwidth configuration </w:t>
            </w:r>
            <w:r>
              <w:rPr>
                <w:rFonts w:hint="default" w:ascii="Arial" w:hAnsi="Arial" w:eastAsia="等线" w:cs="Arial"/>
                <w:b/>
                <w:kern w:val="2"/>
                <w:sz w:val="18"/>
                <w:szCs w:val="18"/>
                <w:lang w:val="zh-CN" w:eastAsia="en-US" w:bidi="ar-SA"/>
              </w:rPr>
              <w:t>(</w:t>
            </w:r>
            <w:r>
              <w:rPr>
                <w:rFonts w:hint="eastAsia" w:ascii="Arial" w:hAnsi="Arial" w:eastAsia="等线" w:cs="Arial"/>
                <w:b/>
                <w:kern w:val="2"/>
                <w:sz w:val="18"/>
                <w:szCs w:val="18"/>
                <w:lang w:val="en-US" w:eastAsia="zh-CN" w:bidi="ar-SA"/>
              </w:rPr>
              <w:t>RB</w:t>
            </w:r>
            <w:r>
              <w:rPr>
                <w:rFonts w:hint="default" w:ascii="Arial" w:hAnsi="Arial" w:eastAsia="等线" w:cs="Arial"/>
                <w:b/>
                <w:kern w:val="2"/>
                <w:sz w:val="18"/>
                <w:szCs w:val="18"/>
                <w:lang w:val="zh-CN" w:eastAsia="en-US"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 w:hRule="atLeast"/>
          <w:jc w:val="center"/>
        </w:trPr>
        <w:tc>
          <w:tcPr>
            <w:tcW w:w="2187" w:type="dxa"/>
            <w:vMerge w:val="continue"/>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等线" w:cs="Arial"/>
                <w:b/>
                <w:kern w:val="2"/>
                <w:sz w:val="18"/>
                <w:szCs w:val="18"/>
                <w:lang w:val="en-GB" w:eastAsia="en-US" w:bidi="ar-SA"/>
              </w:rPr>
            </w:pPr>
          </w:p>
        </w:tc>
        <w:tc>
          <w:tcPr>
            <w:tcW w:w="4886"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等线" w:cs="Arial"/>
                <w:b/>
                <w:kern w:val="2"/>
                <w:sz w:val="18"/>
                <w:szCs w:val="18"/>
                <w:lang w:val="en-US" w:eastAsia="en-US" w:bidi="ar-SA"/>
              </w:rPr>
            </w:pPr>
            <w:r>
              <w:rPr>
                <w:rFonts w:hint="eastAsia" w:ascii="Arial" w:hAnsi="Arial" w:cs="Arial"/>
                <w:b/>
                <w:bCs/>
                <w:sz w:val="18"/>
                <w:szCs w:val="18"/>
                <w:lang w:val="en-US" w:eastAsia="zh-CN"/>
              </w:rPr>
              <w:t>11RB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jc w:val="center"/>
        </w:trPr>
        <w:tc>
          <w:tcPr>
            <w:tcW w:w="2187" w:type="dxa"/>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kern w:val="0"/>
                <w:sz w:val="18"/>
                <w:szCs w:val="18"/>
                <w:lang w:val="en-US" w:eastAsia="zh-CN" w:bidi="ar-SA"/>
              </w:rPr>
            </w:pPr>
            <w:r>
              <w:rPr>
                <w:rFonts w:hint="eastAsia" w:ascii="Arial" w:hAnsi="Arial" w:eastAsia="宋体" w:cs="Arial"/>
                <w:kern w:val="0"/>
                <w:sz w:val="18"/>
                <w:szCs w:val="18"/>
                <w:highlight w:val="none"/>
                <w:lang w:val="en-US" w:eastAsia="zh-CN" w:bidi="ar-SA"/>
              </w:rPr>
              <w:t>LP-</w:t>
            </w:r>
            <w:r>
              <w:rPr>
                <w:rFonts w:hint="default" w:ascii="Arial" w:hAnsi="Arial" w:eastAsia="宋体" w:cs="Arial"/>
                <w:kern w:val="0"/>
                <w:sz w:val="18"/>
                <w:szCs w:val="18"/>
                <w:highlight w:val="none"/>
                <w:lang w:val="zh-CN" w:eastAsia="zh-CN" w:bidi="ar-SA"/>
              </w:rPr>
              <w:t xml:space="preserve">WUS </w:t>
            </w:r>
            <w:r>
              <w:rPr>
                <w:rFonts w:hint="default" w:ascii="Arial" w:hAnsi="Arial" w:eastAsia="宋体" w:cs="Arial"/>
                <w:kern w:val="0"/>
                <w:sz w:val="18"/>
                <w:szCs w:val="18"/>
                <w:highlight w:val="none"/>
                <w:lang w:val="zh-CN" w:eastAsia="en-US" w:bidi="ar-SA"/>
              </w:rPr>
              <w:t>Power</w:t>
            </w:r>
            <w:r>
              <w:rPr>
                <w:rFonts w:hint="eastAsia" w:ascii="Arial" w:hAnsi="Arial" w:eastAsia="宋体" w:cs="Arial"/>
                <w:kern w:val="0"/>
                <w:sz w:val="18"/>
                <w:szCs w:val="18"/>
                <w:highlight w:val="none"/>
                <w:lang w:val="en-US" w:eastAsia="zh-CN" w:bidi="ar-SA"/>
              </w:rPr>
              <w:t xml:space="preserve"> (dBm)</w:t>
            </w:r>
          </w:p>
        </w:tc>
        <w:tc>
          <w:tcPr>
            <w:tcW w:w="4886"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kern w:val="0"/>
                <w:sz w:val="18"/>
                <w:szCs w:val="18"/>
                <w:lang w:val="zh-CN" w:eastAsia="en-US" w:bidi="ar-SA"/>
              </w:rPr>
            </w:pPr>
            <w:r>
              <w:rPr>
                <w:rFonts w:hint="eastAsia" w:ascii="Arial" w:hAnsi="Arial" w:eastAsia="宋体" w:cs="Arial"/>
                <w:kern w:val="0"/>
                <w:sz w:val="18"/>
                <w:szCs w:val="18"/>
                <w:highlight w:val="none"/>
                <w:lang w:val="en-US" w:eastAsia="zh-CN" w:bidi="ar-SA"/>
              </w:rPr>
              <w:t xml:space="preserve">LR </w:t>
            </w:r>
            <w:r>
              <w:rPr>
                <w:rFonts w:hint="default" w:ascii="Arial" w:hAnsi="Arial" w:eastAsia="宋体" w:cs="Arial"/>
                <w:kern w:val="0"/>
                <w:sz w:val="18"/>
                <w:szCs w:val="18"/>
                <w:highlight w:val="none"/>
                <w:lang w:val="zh-CN" w:eastAsia="en-US" w:bidi="ar-SA"/>
              </w:rPr>
              <w:t>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87" w:type="dxa"/>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kern w:val="0"/>
                <w:sz w:val="18"/>
                <w:szCs w:val="18"/>
                <w:highlight w:val="none"/>
                <w:lang w:val="zh-CN" w:eastAsia="zh-CN" w:bidi="ar-SA"/>
              </w:rPr>
            </w:pPr>
            <w:r>
              <w:rPr>
                <w:rFonts w:hint="default" w:ascii="Arial" w:hAnsi="Arial" w:eastAsia="宋体" w:cs="Arial"/>
                <w:kern w:val="0"/>
                <w:sz w:val="18"/>
                <w:szCs w:val="18"/>
                <w:highlight w:val="none"/>
                <w:lang w:val="sv-SE" w:eastAsia="zh-CN" w:bidi="ar-SA"/>
              </w:rPr>
              <w:t>BW</w:t>
            </w:r>
            <w:r>
              <w:rPr>
                <w:rFonts w:hint="default" w:ascii="Arial" w:hAnsi="Arial" w:eastAsia="宋体" w:cs="Arial"/>
                <w:kern w:val="0"/>
                <w:sz w:val="18"/>
                <w:szCs w:val="18"/>
                <w:highlight w:val="none"/>
                <w:vertAlign w:val="subscript"/>
                <w:lang w:val="sv-SE" w:eastAsia="zh-CN" w:bidi="ar-SA"/>
              </w:rPr>
              <w:t>interferer</w:t>
            </w:r>
          </w:p>
        </w:tc>
        <w:tc>
          <w:tcPr>
            <w:tcW w:w="4886"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kern w:val="0"/>
                <w:sz w:val="18"/>
                <w:szCs w:val="18"/>
                <w:highlight w:val="yellow"/>
                <w:lang w:val="zh-CN" w:eastAsia="en-US" w:bidi="ar-SA"/>
              </w:rPr>
            </w:pPr>
            <w:r>
              <w:rPr>
                <w:rFonts w:hint="eastAsia" w:ascii="Arial" w:hAnsi="Arial" w:cs="Arial"/>
                <w:sz w:val="18"/>
                <w:szCs w:val="18"/>
                <w:lang w:val="en-US" w:eastAsia="zh-CN"/>
              </w:rPr>
              <w:t>NR PDSCH is</w:t>
            </w:r>
            <w:r>
              <w:rPr>
                <w:rFonts w:hint="default" w:ascii="Arial" w:hAnsi="Arial" w:cs="Arial"/>
                <w:sz w:val="18"/>
                <w:szCs w:val="18"/>
                <w:lang w:val="en-US"/>
              </w:rPr>
              <w:t xml:space="preserve"> mapped on RBs not used for LP-WUS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87" w:type="dxa"/>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kern w:val="0"/>
                <w:sz w:val="18"/>
                <w:szCs w:val="18"/>
                <w:lang w:val="zh-CN" w:eastAsia="en-US" w:bidi="ar-SA"/>
              </w:rPr>
            </w:pPr>
            <w:r>
              <w:rPr>
                <w:rFonts w:hint="default" w:ascii="Arial" w:hAnsi="Arial" w:eastAsia="宋体" w:cs="Arial"/>
                <w:kern w:val="0"/>
                <w:sz w:val="18"/>
                <w:szCs w:val="18"/>
                <w:lang w:val="zh-CN" w:eastAsia="zh-CN" w:bidi="ar-SA"/>
              </w:rPr>
              <w:t xml:space="preserve">In-band </w:t>
            </w:r>
            <w:r>
              <w:rPr>
                <w:rFonts w:hint="default" w:ascii="Arial" w:hAnsi="Arial" w:eastAsia="宋体" w:cs="Arial"/>
                <w:kern w:val="0"/>
                <w:sz w:val="18"/>
                <w:szCs w:val="18"/>
                <w:lang w:val="zh-CN" w:eastAsia="en-US" w:bidi="ar-SA"/>
              </w:rPr>
              <w:t>P</w:t>
            </w:r>
            <w:r>
              <w:rPr>
                <w:rFonts w:hint="default" w:ascii="Arial" w:hAnsi="Arial" w:eastAsia="宋体" w:cs="Arial"/>
                <w:kern w:val="0"/>
                <w:sz w:val="18"/>
                <w:szCs w:val="18"/>
                <w:vertAlign w:val="subscript"/>
                <w:lang w:val="zh-CN" w:eastAsia="en-US" w:bidi="ar-SA"/>
              </w:rPr>
              <w:t>interferer</w:t>
            </w:r>
          </w:p>
        </w:tc>
        <w:tc>
          <w:tcPr>
            <w:tcW w:w="4886"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ascii="Arial" w:hAnsi="Arial" w:eastAsia="宋体" w:cs="Arial"/>
                <w:kern w:val="0"/>
                <w:sz w:val="18"/>
                <w:szCs w:val="18"/>
                <w:lang w:val="sv-SE" w:eastAsia="zh-CN" w:bidi="ar-SA"/>
              </w:rPr>
            </w:pPr>
            <w:r>
              <w:rPr>
                <w:rFonts w:hint="default" w:ascii="Arial" w:hAnsi="Arial" w:cs="Arial"/>
                <w:sz w:val="18"/>
                <w:szCs w:val="18"/>
                <w:lang w:val="en-US"/>
              </w:rPr>
              <w:t xml:space="preserve"> </w:t>
            </w:r>
            <w:r>
              <w:rPr>
                <w:rFonts w:hint="eastAsia" w:ascii="Arial" w:hAnsi="Arial" w:eastAsia="宋体" w:cs="Arial"/>
                <w:sz w:val="18"/>
                <w:szCs w:val="18"/>
                <w:lang w:val="en-US" w:eastAsia="zh-CN"/>
              </w:rPr>
              <w:t>S</w:t>
            </w:r>
            <w:r>
              <w:rPr>
                <w:rFonts w:hint="default" w:ascii="Arial" w:hAnsi="Arial" w:cs="Arial"/>
                <w:sz w:val="18"/>
                <w:szCs w:val="18"/>
                <w:lang w:val="en-US"/>
              </w:rPr>
              <w:t xml:space="preserve">ame PSD </w:t>
            </w:r>
            <w:r>
              <w:rPr>
                <w:rFonts w:hint="eastAsia" w:ascii="Arial" w:hAnsi="Arial" w:cs="Arial"/>
                <w:sz w:val="18"/>
                <w:szCs w:val="18"/>
                <w:lang w:val="en-US" w:eastAsia="zh-CN"/>
              </w:rPr>
              <w:t>as</w:t>
            </w:r>
            <w:r>
              <w:rPr>
                <w:rFonts w:hint="default" w:ascii="Arial" w:hAnsi="Arial" w:cs="Arial"/>
                <w:sz w:val="18"/>
                <w:szCs w:val="18"/>
                <w:lang w:val="en-US"/>
              </w:rPr>
              <w:t xml:space="preserve"> </w:t>
            </w:r>
            <w:r>
              <w:rPr>
                <w:rFonts w:hint="eastAsia" w:ascii="Arial" w:hAnsi="Arial" w:cs="Arial"/>
                <w:sz w:val="18"/>
                <w:szCs w:val="18"/>
                <w:lang w:val="en-US" w:eastAsia="zh-CN"/>
              </w:rPr>
              <w:t>LP-WUS</w:t>
            </w:r>
          </w:p>
        </w:tc>
      </w:tr>
    </w:tbl>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1"/>
        <w:rPr>
          <w:rFonts w:hint="default" w:ascii="Arial" w:hAnsi="Arial" w:cs="Arial"/>
          <w:b/>
          <w:bCs/>
          <w:i w:val="0"/>
          <w:iCs w:val="0"/>
          <w:sz w:val="22"/>
          <w:szCs w:val="22"/>
          <w:highlight w:val="none"/>
          <w:u w:val="none"/>
          <w:lang w:val="en-US" w:eastAsia="zh-CN"/>
        </w:rPr>
      </w:pPr>
      <w:r>
        <w:rPr>
          <w:rFonts w:hint="default" w:ascii="Arial" w:hAnsi="Arial" w:cs="Arial"/>
          <w:b/>
          <w:bCs/>
          <w:i w:val="0"/>
          <w:iCs w:val="0"/>
          <w:sz w:val="22"/>
          <w:szCs w:val="22"/>
          <w:highlight w:val="none"/>
          <w:u w:val="none"/>
          <w:lang w:val="en-US" w:eastAsia="zh-CN"/>
        </w:rPr>
        <w:t>2.</w:t>
      </w:r>
      <w:r>
        <w:rPr>
          <w:rFonts w:hint="eastAsia" w:ascii="Arial" w:hAnsi="Arial" w:cs="Arial"/>
          <w:b/>
          <w:bCs/>
          <w:i w:val="0"/>
          <w:iCs w:val="0"/>
          <w:sz w:val="22"/>
          <w:szCs w:val="22"/>
          <w:highlight w:val="none"/>
          <w:u w:val="none"/>
          <w:lang w:val="en-US" w:eastAsia="zh-CN"/>
        </w:rPr>
        <w:t>3</w:t>
      </w:r>
      <w:r>
        <w:rPr>
          <w:rFonts w:hint="default" w:ascii="Arial" w:hAnsi="Arial" w:cs="Arial"/>
          <w:b/>
          <w:bCs/>
          <w:i w:val="0"/>
          <w:iCs w:val="0"/>
          <w:sz w:val="22"/>
          <w:szCs w:val="22"/>
          <w:highlight w:val="none"/>
          <w:u w:val="none"/>
          <w:lang w:val="en-US" w:eastAsia="zh-CN"/>
        </w:rPr>
        <w:t xml:space="preserve"> </w:t>
      </w:r>
      <w:r>
        <w:rPr>
          <w:rFonts w:hint="eastAsia" w:ascii="Arial" w:hAnsi="Arial" w:cs="Arial"/>
          <w:b/>
          <w:bCs/>
          <w:i w:val="0"/>
          <w:iCs w:val="0"/>
          <w:sz w:val="22"/>
          <w:szCs w:val="22"/>
          <w:highlight w:val="none"/>
          <w:u w:val="none"/>
          <w:lang w:val="en-US" w:eastAsia="zh-CN"/>
        </w:rPr>
        <w:t>ACS</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default" w:cs="Times New Roman"/>
          <w:b w:val="0"/>
          <w:bCs w:val="0"/>
          <w:i w:val="0"/>
          <w:iCs w:val="0"/>
          <w:sz w:val="20"/>
          <w:szCs w:val="20"/>
          <w:highlight w:val="none"/>
          <w:lang w:val="en-US" w:eastAsia="zh-CN"/>
        </w:rPr>
      </w:pPr>
      <w:r>
        <w:rPr>
          <w:rFonts w:hint="eastAsia" w:cs="Times New Roman"/>
          <w:b w:val="0"/>
          <w:bCs w:val="0"/>
          <w:i w:val="0"/>
          <w:iCs w:val="0"/>
          <w:strike w:val="0"/>
          <w:sz w:val="20"/>
          <w:szCs w:val="20"/>
          <w:highlight w:val="none"/>
          <w:lang w:val="en-US" w:eastAsia="zh-CN"/>
        </w:rPr>
        <w:t>The agreements on ACS for LP-WUR</w:t>
      </w:r>
      <w:r>
        <w:rPr>
          <w:rFonts w:hint="eastAsia" w:cs="Times New Roman"/>
          <w:b w:val="0"/>
          <w:bCs w:val="0"/>
          <w:i w:val="0"/>
          <w:iCs w:val="0"/>
          <w:sz w:val="20"/>
          <w:szCs w:val="20"/>
          <w:highlight w:val="none"/>
          <w:lang w:val="en-US" w:eastAsia="zh-CN"/>
        </w:rPr>
        <w:t xml:space="preserve"> are listed as follows [1].</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c>
          <w:tcPr>
            <w:tcW w:w="9514" w:type="dxa"/>
            <w:shd w:val="clear" w:color="auto" w:fill="FFFFFF" w:themeFill="background1"/>
          </w:tcPr>
          <w:p>
            <w:pPr>
              <w:keepNext w:val="0"/>
              <w:keepLines w:val="0"/>
              <w:pageBreakBefore w:val="0"/>
              <w:kinsoku/>
              <w:wordWrap/>
              <w:overflowPunct/>
              <w:topLinePunct w:val="0"/>
              <w:autoSpaceDE/>
              <w:autoSpaceDN/>
              <w:bidi w:val="0"/>
              <w:adjustRightInd/>
              <w:snapToGrid w:val="0"/>
              <w:spacing w:after="120" w:line="240" w:lineRule="auto"/>
              <w:textAlignment w:val="auto"/>
              <w:rPr>
                <w:rFonts w:hint="default" w:ascii="Times New Roman" w:hAnsi="Times New Roman" w:cs="Times New Roman"/>
                <w:b/>
                <w:sz w:val="20"/>
                <w:szCs w:val="20"/>
                <w:u w:val="single"/>
                <w:lang w:eastAsia="zh-CN"/>
              </w:rPr>
            </w:pPr>
            <w:r>
              <w:rPr>
                <w:rFonts w:hint="default" w:ascii="Times New Roman" w:hAnsi="Times New Roman" w:cs="Times New Roman"/>
                <w:b/>
                <w:sz w:val="20"/>
                <w:szCs w:val="20"/>
                <w:u w:val="single"/>
                <w:lang w:eastAsia="ko-KR"/>
              </w:rPr>
              <w:t>Issue 2-</w:t>
            </w:r>
            <w:r>
              <w:rPr>
                <w:rFonts w:hint="default" w:ascii="Times New Roman" w:hAnsi="Times New Roman" w:cs="Times New Roman"/>
                <w:b/>
                <w:sz w:val="20"/>
                <w:szCs w:val="20"/>
                <w:u w:val="single"/>
                <w:lang w:eastAsia="zh-CN"/>
              </w:rPr>
              <w:t>4</w:t>
            </w:r>
            <w:r>
              <w:rPr>
                <w:rFonts w:hint="default" w:ascii="Times New Roman" w:hAnsi="Times New Roman" w:cs="Times New Roman"/>
                <w:b/>
                <w:sz w:val="20"/>
                <w:szCs w:val="20"/>
                <w:u w:val="single"/>
                <w:lang w:eastAsia="ko-KR"/>
              </w:rPr>
              <w:t>-</w:t>
            </w:r>
            <w:r>
              <w:rPr>
                <w:rFonts w:hint="default" w:ascii="Times New Roman" w:hAnsi="Times New Roman" w:cs="Times New Roman"/>
                <w:b/>
                <w:sz w:val="20"/>
                <w:szCs w:val="20"/>
                <w:u w:val="single"/>
                <w:lang w:eastAsia="zh-CN"/>
              </w:rPr>
              <w:t>1</w:t>
            </w:r>
            <w:r>
              <w:rPr>
                <w:rFonts w:hint="default" w:ascii="Times New Roman" w:hAnsi="Times New Roman" w:cs="Times New Roman"/>
                <w:b/>
                <w:sz w:val="20"/>
                <w:szCs w:val="20"/>
                <w:u w:val="single"/>
                <w:lang w:eastAsia="ko-KR"/>
              </w:rPr>
              <w:t xml:space="preserve">: </w:t>
            </w:r>
            <w:r>
              <w:rPr>
                <w:rFonts w:hint="default" w:ascii="Times New Roman" w:hAnsi="Times New Roman" w:cs="Times New Roman"/>
                <w:b/>
                <w:sz w:val="20"/>
                <w:szCs w:val="20"/>
                <w:u w:val="single"/>
                <w:lang w:eastAsia="zh-CN"/>
              </w:rPr>
              <w:t xml:space="preserve">Phase noise for simulation assumption </w:t>
            </w:r>
          </w:p>
          <w:p>
            <w:pPr>
              <w:keepNext w:val="0"/>
              <w:keepLines w:val="0"/>
              <w:pageBreakBefore w:val="0"/>
              <w:kinsoku/>
              <w:wordWrap/>
              <w:overflowPunct/>
              <w:topLinePunct w:val="0"/>
              <w:autoSpaceDE/>
              <w:autoSpaceDN/>
              <w:bidi w:val="0"/>
              <w:adjustRightInd/>
              <w:snapToGrid w:val="0"/>
              <w:spacing w:after="120" w:line="240" w:lineRule="auto"/>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Agreements:</w:t>
            </w:r>
          </w:p>
          <w:p>
            <w:pPr>
              <w:pStyle w:val="29"/>
              <w:keepNext w:val="0"/>
              <w:keepLines w:val="0"/>
              <w:pageBreakBefore w:val="0"/>
              <w:numPr>
                <w:ilvl w:val="1"/>
                <w:numId w:val="4"/>
              </w:numPr>
              <w:kinsoku/>
              <w:wordWrap/>
              <w:overflowPunct/>
              <w:topLinePunct w:val="0"/>
              <w:autoSpaceDE/>
              <w:autoSpaceDN/>
              <w:bidi w:val="0"/>
              <w:adjustRightInd/>
              <w:snapToGrid w:val="0"/>
              <w:spacing w:after="120" w:line="240" w:lineRule="auto"/>
              <w:ind w:left="800" w:leftChars="0" w:hanging="360" w:firstLineChars="0"/>
              <w:textAlignment w:val="auto"/>
              <w:rPr>
                <w:rFonts w:hint="default" w:ascii="Times New Roman" w:hAnsi="Times New Roman" w:cs="Times New Roman"/>
                <w:sz w:val="20"/>
                <w:szCs w:val="20"/>
                <w:lang w:eastAsia="zh-CN"/>
              </w:rPr>
            </w:pPr>
            <w:r>
              <w:rPr>
                <w:rFonts w:hint="default" w:ascii="Times New Roman" w:hAnsi="Times New Roman" w:eastAsia="宋体" w:cs="Times New Roman"/>
                <w:b/>
                <w:bCs/>
                <w:sz w:val="20"/>
                <w:szCs w:val="20"/>
                <w:lang w:eastAsia="zh-CN"/>
              </w:rPr>
              <w:t>Companies can use different phase noise assumptions, the phase noise assumption should be reported</w:t>
            </w:r>
          </w:p>
          <w:p>
            <w:pPr>
              <w:keepNext w:val="0"/>
              <w:keepLines w:val="0"/>
              <w:pageBreakBefore w:val="0"/>
              <w:kinsoku/>
              <w:wordWrap/>
              <w:overflowPunct/>
              <w:topLinePunct w:val="0"/>
              <w:autoSpaceDE/>
              <w:autoSpaceDN/>
              <w:bidi w:val="0"/>
              <w:adjustRightInd/>
              <w:snapToGrid w:val="0"/>
              <w:spacing w:after="120" w:line="240" w:lineRule="auto"/>
              <w:textAlignment w:val="auto"/>
              <w:rPr>
                <w:rFonts w:hint="default" w:ascii="Times New Roman" w:hAnsi="Times New Roman" w:cs="Times New Roman"/>
                <w:b/>
                <w:sz w:val="20"/>
                <w:szCs w:val="20"/>
                <w:u w:val="single"/>
                <w:lang w:eastAsia="zh-CN"/>
              </w:rPr>
            </w:pPr>
            <w:r>
              <w:rPr>
                <w:rFonts w:hint="default" w:ascii="Times New Roman" w:hAnsi="Times New Roman" w:cs="Times New Roman"/>
                <w:b/>
                <w:sz w:val="20"/>
                <w:szCs w:val="20"/>
                <w:u w:val="single"/>
                <w:lang w:eastAsia="ko-KR"/>
              </w:rPr>
              <w:t>Issue 2-</w:t>
            </w:r>
            <w:r>
              <w:rPr>
                <w:rFonts w:hint="default" w:ascii="Times New Roman" w:hAnsi="Times New Roman" w:cs="Times New Roman"/>
                <w:b/>
                <w:sz w:val="20"/>
                <w:szCs w:val="20"/>
                <w:u w:val="single"/>
                <w:lang w:eastAsia="zh-CN"/>
              </w:rPr>
              <w:t>4</w:t>
            </w:r>
            <w:r>
              <w:rPr>
                <w:rFonts w:hint="default" w:ascii="Times New Roman" w:hAnsi="Times New Roman" w:cs="Times New Roman"/>
                <w:b/>
                <w:sz w:val="20"/>
                <w:szCs w:val="20"/>
                <w:u w:val="single"/>
                <w:lang w:eastAsia="ko-KR"/>
              </w:rPr>
              <w:t>-</w:t>
            </w:r>
            <w:r>
              <w:rPr>
                <w:rFonts w:hint="default" w:ascii="Times New Roman" w:hAnsi="Times New Roman" w:cs="Times New Roman"/>
                <w:b/>
                <w:sz w:val="20"/>
                <w:szCs w:val="20"/>
                <w:u w:val="single"/>
                <w:lang w:eastAsia="zh-CN"/>
              </w:rPr>
              <w:t>2</w:t>
            </w:r>
            <w:r>
              <w:rPr>
                <w:rFonts w:hint="default" w:ascii="Times New Roman" w:hAnsi="Times New Roman" w:cs="Times New Roman"/>
                <w:b/>
                <w:sz w:val="20"/>
                <w:szCs w:val="20"/>
                <w:u w:val="single"/>
                <w:lang w:eastAsia="ko-KR"/>
              </w:rPr>
              <w:t xml:space="preserve">: </w:t>
            </w:r>
            <w:r>
              <w:rPr>
                <w:rFonts w:hint="default" w:ascii="Times New Roman" w:hAnsi="Times New Roman" w:cs="Times New Roman"/>
                <w:b/>
                <w:sz w:val="20"/>
                <w:szCs w:val="20"/>
                <w:u w:val="single"/>
                <w:lang w:eastAsia="zh-CN"/>
              </w:rPr>
              <w:t xml:space="preserve">General ACS requirements value and guard RB </w:t>
            </w:r>
          </w:p>
          <w:p>
            <w:pPr>
              <w:keepNext w:val="0"/>
              <w:keepLines w:val="0"/>
              <w:pageBreakBefore w:val="0"/>
              <w:kinsoku/>
              <w:wordWrap/>
              <w:overflowPunct/>
              <w:topLinePunct w:val="0"/>
              <w:autoSpaceDE/>
              <w:autoSpaceDN/>
              <w:bidi w:val="0"/>
              <w:adjustRightInd/>
              <w:snapToGrid w:val="0"/>
              <w:spacing w:after="120" w:line="240" w:lineRule="auto"/>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Agreements:</w:t>
            </w:r>
          </w:p>
          <w:p>
            <w:pPr>
              <w:pStyle w:val="29"/>
              <w:keepNext w:val="0"/>
              <w:keepLines w:val="0"/>
              <w:pageBreakBefore w:val="0"/>
              <w:numPr>
                <w:ilvl w:val="1"/>
                <w:numId w:val="4"/>
              </w:numPr>
              <w:kinsoku/>
              <w:wordWrap/>
              <w:overflowPunct/>
              <w:topLinePunct w:val="0"/>
              <w:autoSpaceDE/>
              <w:autoSpaceDN/>
              <w:bidi w:val="0"/>
              <w:adjustRightInd/>
              <w:snapToGrid w:val="0"/>
              <w:spacing w:after="120" w:line="240" w:lineRule="auto"/>
              <w:ind w:left="800" w:leftChars="0" w:hanging="360" w:firstLineChars="0"/>
              <w:textAlignment w:val="auto"/>
              <w:rPr>
                <w:rFonts w:hint="default" w:ascii="Times New Roman" w:hAnsi="Times New Roman" w:eastAsia="宋体" w:cs="Times New Roman"/>
                <w:b/>
                <w:bCs/>
                <w:sz w:val="20"/>
                <w:szCs w:val="20"/>
                <w:lang w:eastAsia="zh-CN"/>
              </w:rPr>
            </w:pPr>
            <w:r>
              <w:rPr>
                <w:rFonts w:hint="default" w:ascii="Times New Roman" w:hAnsi="Times New Roman" w:eastAsia="宋体" w:cs="Times New Roman"/>
                <w:b/>
                <w:bCs/>
                <w:sz w:val="20"/>
                <w:szCs w:val="20"/>
                <w:lang w:eastAsia="zh-CN"/>
              </w:rPr>
              <w:t>For ACS evaluation, companies are encouraged to provide the simulation results by assuming</w:t>
            </w:r>
          </w:p>
          <w:p>
            <w:pPr>
              <w:pStyle w:val="29"/>
              <w:keepNext w:val="0"/>
              <w:keepLines w:val="0"/>
              <w:pageBreakBefore w:val="0"/>
              <w:numPr>
                <w:ilvl w:val="2"/>
                <w:numId w:val="4"/>
              </w:numPr>
              <w:kinsoku/>
              <w:wordWrap/>
              <w:overflowPunct/>
              <w:topLinePunct w:val="0"/>
              <w:autoSpaceDE/>
              <w:autoSpaceDN/>
              <w:bidi w:val="0"/>
              <w:adjustRightInd/>
              <w:snapToGrid w:val="0"/>
              <w:spacing w:after="120" w:line="240" w:lineRule="auto"/>
              <w:ind w:left="1200" w:leftChars="0" w:hanging="360" w:firstLineChars="0"/>
              <w:textAlignment w:val="auto"/>
              <w:rPr>
                <w:rFonts w:hint="default" w:ascii="Times New Roman" w:hAnsi="Times New Roman" w:eastAsia="宋体" w:cs="Times New Roman"/>
                <w:b/>
                <w:bCs/>
                <w:sz w:val="20"/>
                <w:szCs w:val="20"/>
                <w:lang w:eastAsia="zh-CN"/>
              </w:rPr>
            </w:pPr>
            <w:r>
              <w:rPr>
                <w:rFonts w:hint="default" w:ascii="Times New Roman" w:hAnsi="Times New Roman" w:eastAsia="宋体" w:cs="Times New Roman"/>
                <w:b/>
                <w:bCs/>
                <w:sz w:val="20"/>
                <w:szCs w:val="20"/>
                <w:lang w:eastAsia="zh-CN"/>
              </w:rPr>
              <w:t>Baseline: the same interference experienced by LP-WUR and main radio.</w:t>
            </w:r>
          </w:p>
          <w:p>
            <w:pPr>
              <w:pStyle w:val="29"/>
              <w:keepNext w:val="0"/>
              <w:keepLines w:val="0"/>
              <w:pageBreakBefore w:val="0"/>
              <w:numPr>
                <w:ilvl w:val="2"/>
                <w:numId w:val="4"/>
              </w:numPr>
              <w:kinsoku/>
              <w:wordWrap/>
              <w:overflowPunct/>
              <w:topLinePunct w:val="0"/>
              <w:autoSpaceDE/>
              <w:autoSpaceDN/>
              <w:bidi w:val="0"/>
              <w:adjustRightInd/>
              <w:snapToGrid w:val="0"/>
              <w:spacing w:after="120" w:line="240" w:lineRule="auto"/>
              <w:ind w:left="1200" w:leftChars="0" w:hanging="360" w:firstLineChars="0"/>
              <w:textAlignment w:val="auto"/>
              <w:rPr>
                <w:rFonts w:hint="default" w:ascii="Times New Roman" w:hAnsi="Times New Roman" w:cs="Times New Roman"/>
                <w:sz w:val="20"/>
                <w:szCs w:val="20"/>
                <w:lang w:eastAsia="zh-CN"/>
              </w:rPr>
            </w:pPr>
            <w:r>
              <w:rPr>
                <w:rFonts w:hint="default" w:ascii="Times New Roman" w:hAnsi="Times New Roman" w:eastAsia="宋体" w:cs="Times New Roman"/>
                <w:b/>
                <w:bCs/>
                <w:sz w:val="20"/>
                <w:szCs w:val="20"/>
                <w:lang w:eastAsia="zh-CN"/>
              </w:rPr>
              <w:t>Optional: the different interference level for LP-WUR and main radio</w:t>
            </w:r>
          </w:p>
          <w:p>
            <w:pPr>
              <w:keepNext w:val="0"/>
              <w:keepLines w:val="0"/>
              <w:pageBreakBefore w:val="0"/>
              <w:kinsoku/>
              <w:wordWrap/>
              <w:overflowPunct/>
              <w:topLinePunct w:val="0"/>
              <w:autoSpaceDE/>
              <w:autoSpaceDN/>
              <w:bidi w:val="0"/>
              <w:adjustRightInd/>
              <w:snapToGrid w:val="0"/>
              <w:spacing w:after="120" w:line="240" w:lineRule="auto"/>
              <w:textAlignment w:val="auto"/>
              <w:rPr>
                <w:rFonts w:hint="default" w:ascii="Times New Roman" w:hAnsi="Times New Roman" w:cs="Times New Roman"/>
                <w:b/>
                <w:sz w:val="20"/>
                <w:szCs w:val="20"/>
                <w:u w:val="single"/>
                <w:lang w:eastAsia="zh-CN"/>
              </w:rPr>
            </w:pPr>
            <w:r>
              <w:rPr>
                <w:rFonts w:hint="default" w:ascii="Times New Roman" w:hAnsi="Times New Roman" w:cs="Times New Roman"/>
                <w:b/>
                <w:sz w:val="20"/>
                <w:szCs w:val="20"/>
                <w:u w:val="single"/>
                <w:lang w:eastAsia="ko-KR"/>
              </w:rPr>
              <w:t>Issue 2-</w:t>
            </w:r>
            <w:r>
              <w:rPr>
                <w:rFonts w:hint="default" w:ascii="Times New Roman" w:hAnsi="Times New Roman" w:cs="Times New Roman"/>
                <w:b/>
                <w:sz w:val="20"/>
                <w:szCs w:val="20"/>
                <w:u w:val="single"/>
                <w:lang w:eastAsia="zh-CN"/>
              </w:rPr>
              <w:t>4</w:t>
            </w:r>
            <w:r>
              <w:rPr>
                <w:rFonts w:hint="default" w:ascii="Times New Roman" w:hAnsi="Times New Roman" w:cs="Times New Roman"/>
                <w:b/>
                <w:sz w:val="20"/>
                <w:szCs w:val="20"/>
                <w:u w:val="single"/>
                <w:lang w:eastAsia="ko-KR"/>
              </w:rPr>
              <w:t>-</w:t>
            </w:r>
            <w:r>
              <w:rPr>
                <w:rFonts w:hint="default" w:ascii="Times New Roman" w:hAnsi="Times New Roman" w:cs="Times New Roman"/>
                <w:b/>
                <w:sz w:val="20"/>
                <w:szCs w:val="20"/>
                <w:u w:val="single"/>
                <w:lang w:eastAsia="zh-CN"/>
              </w:rPr>
              <w:t>4</w:t>
            </w:r>
            <w:r>
              <w:rPr>
                <w:rFonts w:hint="default" w:ascii="Times New Roman" w:hAnsi="Times New Roman" w:cs="Times New Roman"/>
                <w:b/>
                <w:sz w:val="20"/>
                <w:szCs w:val="20"/>
                <w:u w:val="single"/>
                <w:lang w:eastAsia="ko-KR"/>
              </w:rPr>
              <w:t xml:space="preserve">: </w:t>
            </w:r>
            <w:r>
              <w:rPr>
                <w:rFonts w:hint="default" w:ascii="Times New Roman" w:hAnsi="Times New Roman" w:cs="Times New Roman"/>
                <w:b/>
                <w:sz w:val="20"/>
                <w:szCs w:val="20"/>
                <w:u w:val="single"/>
                <w:lang w:eastAsia="zh-CN"/>
              </w:rPr>
              <w:t>Test parameters for LP-WUR ACS case</w:t>
            </w:r>
          </w:p>
          <w:p>
            <w:pPr>
              <w:keepNext w:val="0"/>
              <w:keepLines w:val="0"/>
              <w:pageBreakBefore w:val="0"/>
              <w:kinsoku/>
              <w:wordWrap/>
              <w:overflowPunct/>
              <w:topLinePunct w:val="0"/>
              <w:autoSpaceDE/>
              <w:autoSpaceDN/>
              <w:bidi w:val="0"/>
              <w:adjustRightInd/>
              <w:snapToGrid w:val="0"/>
              <w:spacing w:after="120" w:line="240" w:lineRule="auto"/>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WF:</w:t>
            </w:r>
          </w:p>
          <w:p>
            <w:pPr>
              <w:pStyle w:val="29"/>
              <w:keepNext w:val="0"/>
              <w:keepLines w:val="0"/>
              <w:pageBreakBefore w:val="0"/>
              <w:numPr>
                <w:ilvl w:val="1"/>
                <w:numId w:val="4"/>
              </w:numPr>
              <w:kinsoku/>
              <w:wordWrap/>
              <w:overflowPunct/>
              <w:topLinePunct w:val="0"/>
              <w:autoSpaceDE/>
              <w:autoSpaceDN/>
              <w:bidi w:val="0"/>
              <w:adjustRightInd/>
              <w:snapToGrid w:val="0"/>
              <w:spacing w:after="120" w:line="240" w:lineRule="auto"/>
              <w:ind w:left="800" w:leftChars="0" w:hanging="360" w:firstLineChars="0"/>
              <w:textAlignment w:val="auto"/>
              <w:rPr>
                <w:rFonts w:hint="default"/>
                <w:bCs/>
                <w:i w:val="0"/>
                <w:iCs w:val="0"/>
                <w:color w:val="auto"/>
                <w:kern w:val="0"/>
                <w:sz w:val="20"/>
                <w:szCs w:val="20"/>
                <w:highlight w:val="none"/>
                <w:vertAlign w:val="baseline"/>
                <w:lang w:val="en-US" w:eastAsia="zh-CN"/>
              </w:rPr>
            </w:pPr>
            <w:r>
              <w:rPr>
                <w:rFonts w:hint="default" w:ascii="Times New Roman" w:hAnsi="Times New Roman" w:eastAsia="宋体" w:cs="Times New Roman"/>
                <w:b/>
                <w:bCs/>
                <w:sz w:val="20"/>
                <w:szCs w:val="20"/>
                <w:lang w:eastAsia="zh-CN"/>
              </w:rPr>
              <w:t>RAN4 further discuss detailed test parameters table and how to modify spec.</w:t>
            </w:r>
            <w:r>
              <w:rPr>
                <w:rFonts w:hint="default" w:ascii="Times New Roman" w:hAnsi="Times New Roman" w:eastAsia="宋体" w:cs="Times New Roman"/>
                <w:b w:val="0"/>
                <w:bCs w:val="0"/>
                <w:sz w:val="20"/>
                <w:szCs w:val="20"/>
                <w:lang w:eastAsia="zh-CN"/>
              </w:rPr>
              <w:t xml:space="preserve"> </w:t>
            </w:r>
          </w:p>
        </w:tc>
      </w:tr>
    </w:tbl>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We use the phase noise model shown in</w:t>
      </w:r>
      <w:r>
        <w:rPr>
          <w:rFonts w:hint="default" w:ascii="Times New Roman" w:hAnsi="Times New Roman" w:eastAsia="宋体" w:cs="Times New Roman"/>
          <w:b w:val="0"/>
          <w:bCs w:val="0"/>
          <w:sz w:val="20"/>
          <w:szCs w:val="20"/>
          <w:lang w:eastAsia="zh-CN"/>
        </w:rPr>
        <w:t xml:space="preserve"> </w:t>
      </w:r>
      <w:r>
        <w:rPr>
          <w:rFonts w:hint="default" w:ascii="Times New Roman" w:hAnsi="Times New Roman" w:eastAsia="宋体" w:cs="Times New Roman"/>
          <w:b w:val="0"/>
          <w:bCs w:val="0"/>
          <w:sz w:val="20"/>
          <w:szCs w:val="20"/>
          <w:highlight w:val="none"/>
          <w:lang w:eastAsia="zh-CN"/>
        </w:rPr>
        <w:t>R4-2</w:t>
      </w:r>
      <w:r>
        <w:rPr>
          <w:rFonts w:hint="eastAsia" w:eastAsia="宋体" w:cs="Times New Roman"/>
          <w:b w:val="0"/>
          <w:bCs w:val="0"/>
          <w:sz w:val="20"/>
          <w:szCs w:val="20"/>
          <w:highlight w:val="none"/>
          <w:lang w:val="en-US" w:eastAsia="zh-CN"/>
        </w:rPr>
        <w:t>415780 [2].</w:t>
      </w:r>
      <w:r>
        <w:rPr>
          <w:rFonts w:hint="eastAsia" w:eastAsia="宋体" w:cs="Times New Roman"/>
          <w:b w:val="0"/>
          <w:bCs w:val="0"/>
          <w:sz w:val="20"/>
          <w:szCs w:val="20"/>
          <w:lang w:val="en-US" w:eastAsia="zh-CN"/>
        </w:rPr>
        <w:t xml:space="preserve"> </w:t>
      </w:r>
      <w:r>
        <w:rPr>
          <w:rFonts w:hint="eastAsia" w:cs="Times New Roman"/>
          <w:b w:val="0"/>
          <w:bCs w:val="0"/>
          <w:i w:val="0"/>
          <w:iCs w:val="0"/>
          <w:sz w:val="20"/>
          <w:szCs w:val="20"/>
          <w:highlight w:val="none"/>
          <w:lang w:val="en-US" w:eastAsia="zh-CN"/>
        </w:rPr>
        <w:t>In legacy spec, to perform ACS test, the wanted signal power is set under a good condition with MR REFSENS + 14dB. Thus, we also provide the simulation results under LR REFSENS + 14dB condition for LP-WUR as shown in Fig. 2.</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center"/>
        <w:textAlignment w:val="auto"/>
        <w:outlineLvl w:val="9"/>
      </w:pPr>
      <w:r>
        <w:drawing>
          <wp:inline distT="0" distB="0" distL="114300" distR="114300">
            <wp:extent cx="2904490" cy="2168525"/>
            <wp:effectExtent l="0" t="0" r="6350" b="1079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2904490" cy="2168525"/>
                    </a:xfrm>
                    <a:prstGeom prst="rect">
                      <a:avLst/>
                    </a:prstGeom>
                    <a:noFill/>
                    <a:ln>
                      <a:noFill/>
                    </a:ln>
                  </pic:spPr>
                </pic:pic>
              </a:graphicData>
            </a:graphic>
          </wp:inline>
        </w:drawing>
      </w:r>
      <w:r>
        <w:drawing>
          <wp:inline distT="0" distB="0" distL="114300" distR="114300">
            <wp:extent cx="2969895" cy="2180590"/>
            <wp:effectExtent l="0" t="0" r="1905" b="139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9"/>
                    <a:stretch>
                      <a:fillRect/>
                    </a:stretch>
                  </pic:blipFill>
                  <pic:spPr>
                    <a:xfrm>
                      <a:off x="0" y="0"/>
                      <a:ext cx="2969895" cy="2180590"/>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outlineLvl w:val="9"/>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 xml:space="preserve">Fig. 2  LP-WUR performance in ACS case under different interference level and guard RB numbers for </w:t>
      </w:r>
    </w:p>
    <w:p>
      <w:pPr>
        <w:keepNext w:val="0"/>
        <w:keepLines w:val="0"/>
        <w:pageBreakBefore w:val="0"/>
        <w:widowControl/>
        <w:kinsoku/>
        <w:wordWrap/>
        <w:overflowPunct/>
        <w:topLinePunct w:val="0"/>
        <w:autoSpaceDE/>
        <w:autoSpaceDN/>
        <w:bidi w:val="0"/>
        <w:adjustRightInd/>
        <w:snapToGrid w:val="0"/>
        <w:spacing w:after="157" w:afterLines="50" w:line="240" w:lineRule="auto"/>
        <w:jc w:val="center"/>
        <w:textAlignment w:val="auto"/>
        <w:outlineLvl w:val="9"/>
        <w:rPr>
          <w:rFonts w:hint="default" w:eastAsia="宋体"/>
          <w:lang w:val="en-US" w:eastAsia="zh-CN"/>
        </w:rPr>
      </w:pPr>
      <w:r>
        <w:rPr>
          <w:rFonts w:hint="eastAsia" w:cs="Times New Roman"/>
          <w:b/>
          <w:bCs/>
          <w:i w:val="0"/>
          <w:iCs w:val="0"/>
          <w:sz w:val="20"/>
          <w:szCs w:val="20"/>
          <w:highlight w:val="none"/>
          <w:lang w:val="en-US" w:eastAsia="zh-CN"/>
        </w:rPr>
        <w:t>OOK-based receiver and OFDM-based receiver</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eastAsia" w:eastAsia="宋体" w:cs="Times New Roman"/>
          <w:b w:val="0"/>
          <w:bCs w:val="0"/>
          <w:sz w:val="20"/>
          <w:szCs w:val="20"/>
          <w:lang w:val="en-US" w:eastAsia="zh-CN"/>
        </w:rPr>
      </w:pPr>
      <w:r>
        <w:rPr>
          <w:rFonts w:hint="eastAsia" w:eastAsia="宋体" w:cs="Times New Roman"/>
          <w:b w:val="0"/>
          <w:bCs w:val="0"/>
          <w:sz w:val="20"/>
          <w:szCs w:val="20"/>
          <w:lang w:val="en-US" w:eastAsia="zh-CN"/>
        </w:rPr>
        <w:t xml:space="preserve">It can be found that OFDM-based receiver outperforms OOK-based receiver a lot. OFDM-based receiver can address up to 7dB higher interference level than OOK-based receiver. Therefore, we prefer to define different ACS requirements and test parameters for these two type of receivers. </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default" w:eastAsia="宋体" w:cs="Times New Roman"/>
          <w:b/>
          <w:bCs/>
          <w:sz w:val="20"/>
          <w:szCs w:val="20"/>
          <w:lang w:val="en-US" w:eastAsia="zh-CN"/>
        </w:rPr>
      </w:pPr>
      <w:r>
        <w:rPr>
          <w:rFonts w:hint="eastAsia" w:eastAsia="宋体" w:cs="Times New Roman"/>
          <w:b/>
          <w:bCs/>
          <w:sz w:val="20"/>
          <w:szCs w:val="20"/>
          <w:lang w:val="en-US" w:eastAsia="zh-CN"/>
        </w:rPr>
        <w:t>Observation 2: OFDM-based receiver can address up to 7dB higher interference level than OOK-based receiver.</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eastAsia" w:cs="Times New Roman"/>
          <w:b w:val="0"/>
          <w:bCs w:val="0"/>
          <w:i w:val="0"/>
          <w:iCs w:val="0"/>
          <w:sz w:val="20"/>
          <w:szCs w:val="20"/>
          <w:highlight w:val="none"/>
          <w:lang w:val="en-US" w:eastAsia="zh-CN"/>
        </w:rPr>
      </w:pPr>
      <w:r>
        <w:rPr>
          <w:rFonts w:hint="eastAsia" w:eastAsia="宋体" w:cs="Times New Roman"/>
          <w:b w:val="0"/>
          <w:bCs w:val="0"/>
          <w:sz w:val="20"/>
          <w:szCs w:val="20"/>
          <w:lang w:val="en-US" w:eastAsia="zh-CN"/>
        </w:rPr>
        <w:t>Moreover, with more guard RB numbers, LP-WUR can address higher interference level. T</w:t>
      </w:r>
      <w:r>
        <w:rPr>
          <w:rFonts w:hint="eastAsia" w:cs="Times New Roman"/>
          <w:b w:val="0"/>
          <w:bCs w:val="0"/>
          <w:i w:val="0"/>
          <w:iCs w:val="0"/>
          <w:sz w:val="20"/>
          <w:szCs w:val="20"/>
          <w:highlight w:val="none"/>
          <w:lang w:val="en-US" w:eastAsia="zh-CN"/>
        </w:rPr>
        <w:t xml:space="preserve">o achieve better receiving performance, guard RBs can be allocated. But this depends on the network configuration. Besides, it should be noticed that for 5MHz CBW with 30kHz SCS, all the RBs are occupied by LP-WUS and no additional RBs are left for guard RBs. In this case, we suggest not to limit the number of guard RBs as a core requirement and it can be left flexible. </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eastAsia" w:eastAsia="宋体" w:cs="Times New Roman"/>
          <w:b w:val="0"/>
          <w:bCs w:val="0"/>
          <w:sz w:val="20"/>
          <w:szCs w:val="20"/>
          <w:lang w:val="en-US" w:eastAsia="zh-CN"/>
        </w:rPr>
      </w:pPr>
      <w:r>
        <w:rPr>
          <w:rFonts w:hint="eastAsia" w:cs="Times New Roman"/>
          <w:b w:val="0"/>
          <w:bCs w:val="0"/>
          <w:i w:val="0"/>
          <w:iCs w:val="0"/>
          <w:sz w:val="20"/>
          <w:szCs w:val="20"/>
          <w:highlight w:val="none"/>
          <w:lang w:val="en-US" w:eastAsia="zh-CN"/>
        </w:rPr>
        <w:t xml:space="preserve">Considering that RAN4 is to define the minimum requirements, usually based on the worst case assumption, we prefer not to allocate guard RB number in ACS test parameters. </w:t>
      </w:r>
      <w:r>
        <w:rPr>
          <w:rFonts w:hint="eastAsia" w:eastAsia="宋体" w:cs="Times New Roman"/>
          <w:b w:val="0"/>
          <w:bCs w:val="0"/>
          <w:sz w:val="20"/>
          <w:szCs w:val="20"/>
          <w:lang w:val="en-US" w:eastAsia="zh-CN"/>
        </w:rPr>
        <w:t>According to our simulation results, 22dB ACS for OOK-based receiver and 29dB ACS for OFDM-based receiver is feasible.</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eastAsia" w:eastAsia="宋体" w:cs="Times New Roman"/>
          <w:b w:val="0"/>
          <w:bCs w:val="0"/>
          <w:sz w:val="20"/>
          <w:szCs w:val="20"/>
          <w:lang w:val="en-US" w:eastAsia="zh-CN"/>
        </w:rPr>
      </w:pPr>
      <w:r>
        <w:rPr>
          <w:rFonts w:hint="eastAsia" w:cs="Times New Roman"/>
          <w:b/>
          <w:bCs/>
          <w:i w:val="0"/>
          <w:iCs w:val="0"/>
          <w:sz w:val="20"/>
          <w:szCs w:val="20"/>
          <w:highlight w:val="none"/>
          <w:lang w:val="en-US" w:eastAsia="zh-CN"/>
        </w:rPr>
        <w:t>Proposal 3: Not to define the number of guard RBs for ACS as a core requirement as well as in test parameters.</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eastAsia" w:cs="Times New Roman"/>
          <w:b w:val="0"/>
          <w:bCs w:val="0"/>
          <w:i w:val="0"/>
          <w:iCs w:val="0"/>
          <w:sz w:val="20"/>
          <w:szCs w:val="20"/>
          <w:highlight w:val="none"/>
          <w:lang w:val="en-US" w:eastAsia="zh-CN"/>
        </w:rPr>
      </w:pPr>
      <w:r>
        <w:rPr>
          <w:rFonts w:hint="eastAsia" w:cs="Times New Roman"/>
          <w:b/>
          <w:bCs/>
          <w:i w:val="0"/>
          <w:iCs w:val="0"/>
          <w:sz w:val="20"/>
          <w:szCs w:val="20"/>
          <w:highlight w:val="none"/>
          <w:lang w:val="en-US" w:eastAsia="zh-CN"/>
        </w:rPr>
        <w:t>Proposal 4: ACS requirement for OOK-based receiver and OFDM-based receiver could be 22dB and 29dB, respectively.</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Then, we propose the test parameters in Table 4-7 as follows, where 1.5dB implementation margin is considered.</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 xml:space="preserve">Proposal 5: Define the test parameters for ACS of LP-WUR in Table 4-7. </w:t>
      </w:r>
      <w:r>
        <w:rPr>
          <w:b/>
          <w:bCs/>
          <w:highlight w:val="none"/>
        </w:rPr>
        <w:t xml:space="preserve">For these test parameters, the </w:t>
      </w:r>
      <w:r>
        <w:rPr>
          <w:rFonts w:hint="eastAsia" w:eastAsia="宋体"/>
          <w:b/>
          <w:bCs/>
          <w:highlight w:val="none"/>
          <w:lang w:val="en-US" w:eastAsia="zh-CN"/>
        </w:rPr>
        <w:t>missed detection rate</w:t>
      </w:r>
      <w:r>
        <w:rPr>
          <w:b/>
          <w:bCs/>
          <w:highlight w:val="none"/>
        </w:rPr>
        <w:t xml:space="preserve"> shall be</w:t>
      </w:r>
      <w:r>
        <w:rPr>
          <w:rFonts w:hint="eastAsia" w:eastAsia="宋体"/>
          <w:b/>
          <w:bCs/>
          <w:highlight w:val="none"/>
          <w:lang w:val="en-US" w:eastAsia="zh-CN"/>
        </w:rPr>
        <w:t xml:space="preserve"> </w:t>
      </w:r>
      <w:r>
        <w:rPr>
          <w:b/>
          <w:bCs/>
          <w:highlight w:val="none"/>
        </w:rPr>
        <w:t>≤</w:t>
      </w:r>
      <w:r>
        <w:rPr>
          <w:rFonts w:hint="eastAsia" w:eastAsia="宋体"/>
          <w:b/>
          <w:bCs/>
          <w:highlight w:val="none"/>
          <w:lang w:val="en-US" w:eastAsia="zh-CN"/>
        </w:rPr>
        <w:t>1%</w:t>
      </w:r>
      <w:r>
        <w:rPr>
          <w:rFonts w:hint="eastAsia" w:cs="Times New Roman"/>
          <w:b/>
          <w:bCs/>
          <w:i w:val="0"/>
          <w:iCs w:val="0"/>
          <w:sz w:val="20"/>
          <w:szCs w:val="20"/>
          <w:highlight w:val="none"/>
          <w:lang w:val="en-US" w:eastAsia="zh-CN"/>
        </w:rPr>
        <w:t>.</w:t>
      </w:r>
    </w:p>
    <w:p>
      <w:pPr>
        <w:pStyle w:val="37"/>
        <w:keepNext/>
        <w:keepLines/>
        <w:pageBreakBefore w:val="0"/>
        <w:widowControl/>
        <w:kinsoku/>
        <w:wordWrap/>
        <w:overflowPunct/>
        <w:topLinePunct w:val="0"/>
        <w:autoSpaceDE/>
        <w:autoSpaceDN/>
        <w:bidi w:val="0"/>
        <w:adjustRightInd/>
        <w:snapToGrid w:val="0"/>
        <w:spacing w:before="157" w:beforeLines="50" w:after="157" w:afterLines="50" w:line="240" w:lineRule="auto"/>
        <w:textAlignment w:val="auto"/>
        <w:rPr>
          <w:rFonts w:hint="default" w:ascii="Times New Roman" w:hAnsi="Times New Roman" w:cs="Times New Roman"/>
          <w:highlight w:val="none"/>
        </w:rPr>
      </w:pPr>
      <w:r>
        <w:rPr>
          <w:rFonts w:hint="default" w:ascii="Times New Roman" w:hAnsi="Times New Roman" w:cs="Times New Roman"/>
          <w:highlight w:val="none"/>
        </w:rPr>
        <w:t xml:space="preserve">Table </w:t>
      </w:r>
      <w:r>
        <w:rPr>
          <w:rFonts w:hint="eastAsia" w:ascii="Times New Roman" w:hAnsi="Times New Roman" w:cs="Times New Roman"/>
          <w:highlight w:val="none"/>
          <w:lang w:val="en-US" w:eastAsia="zh-CN"/>
        </w:rPr>
        <w:t xml:space="preserve">4  </w:t>
      </w:r>
      <w:r>
        <w:rPr>
          <w:rFonts w:hint="default" w:ascii="Times New Roman" w:hAnsi="Times New Roman" w:cs="Times New Roman"/>
          <w:highlight w:val="none"/>
        </w:rPr>
        <w:t>Test pa</w:t>
      </w:r>
      <w:r>
        <w:rPr>
          <w:rFonts w:hint="default" w:ascii="Times New Roman" w:hAnsi="Times New Roman" w:cs="Times New Roman"/>
          <w:highlight w:val="none"/>
        </w:rPr>
        <w:t xml:space="preserve">rameters for </w:t>
      </w:r>
      <w:r>
        <w:rPr>
          <w:rFonts w:hint="eastAsia" w:ascii="Times New Roman" w:hAnsi="Times New Roman" w:cs="Times New Roman"/>
          <w:highlight w:val="none"/>
          <w:lang w:val="en-US" w:eastAsia="zh-CN"/>
        </w:rPr>
        <w:t>ACS of OOK-based receiver</w:t>
      </w:r>
      <w:r>
        <w:rPr>
          <w:rFonts w:hint="default" w:ascii="Times New Roman" w:hAnsi="Times New Roman" w:cs="Times New Roman"/>
          <w:highlight w:val="none"/>
        </w:rPr>
        <w:t>, Case 1</w:t>
      </w:r>
    </w:p>
    <w:tbl>
      <w:tblPr>
        <w:tblStyle w:val="17"/>
        <w:tblW w:w="78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4"/>
        <w:gridCol w:w="794"/>
        <w:gridCol w:w="5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vMerge w:val="restart"/>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RX parameter</w:t>
            </w:r>
          </w:p>
        </w:tc>
        <w:tc>
          <w:tcPr>
            <w:tcW w:w="794" w:type="dxa"/>
            <w:vMerge w:val="restart"/>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Units</w:t>
            </w:r>
          </w:p>
        </w:tc>
        <w:tc>
          <w:tcPr>
            <w:tcW w:w="5289"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rFonts w:hint="eastAsia" w:eastAsia="宋体"/>
                <w:highlight w:val="none"/>
                <w:lang w:val="en-US" w:eastAsia="zh-CN"/>
              </w:rPr>
            </w:pPr>
            <w:r>
              <w:rPr>
                <w:rFonts w:hint="eastAsia"/>
                <w:highlight w:val="none"/>
                <w:lang w:val="en-US" w:eastAsia="zh-CN"/>
              </w:rPr>
              <w:t xml:space="preserve">LP-WUS transmission bandwidth configuration </w:t>
            </w:r>
            <w:r>
              <w:rPr>
                <w:highlight w:val="none"/>
              </w:rPr>
              <w:t>(</w:t>
            </w:r>
            <w:r>
              <w:rPr>
                <w:rFonts w:hint="eastAsia"/>
                <w:highlight w:val="none"/>
                <w:lang w:val="en-US" w:eastAsia="zh-CN"/>
              </w:rPr>
              <w:t>RB</w:t>
            </w:r>
            <w:r>
              <w:rPr>
                <w:highlight w:val="none"/>
              </w:rPr>
              <w:t>)</w:t>
            </w:r>
            <w:r>
              <w:rPr>
                <w:rFonts w:hint="eastAsia"/>
                <w:highlight w:val="none"/>
                <w:vertAlign w:val="superscript"/>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vMerge w:val="continue"/>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p>
        </w:tc>
        <w:tc>
          <w:tcPr>
            <w:tcW w:w="794" w:type="dxa"/>
            <w:vMerge w:val="continue"/>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p>
        </w:tc>
        <w:tc>
          <w:tcPr>
            <w:tcW w:w="5289"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rFonts w:hint="default" w:eastAsia="宋体"/>
                <w:highlight w:val="none"/>
                <w:lang w:val="en-US" w:eastAsia="zh-CN"/>
              </w:rPr>
            </w:pPr>
            <w:r>
              <w:rPr>
                <w:rFonts w:hint="eastAsia"/>
                <w:highlight w:val="none"/>
                <w:lang w:val="en-US" w:eastAsia="zh-CN"/>
              </w:rPr>
              <w:t>11RB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rFonts w:hint="default" w:ascii="Arial" w:hAnsi="Arial" w:eastAsia="宋体" w:cs="Arial"/>
                <w:kern w:val="0"/>
                <w:sz w:val="18"/>
                <w:szCs w:val="18"/>
                <w:highlight w:val="none"/>
                <w:lang w:val="zh-CN" w:eastAsia="zh-CN" w:bidi="ar-SA"/>
              </w:rPr>
              <w:t xml:space="preserve">LP-WUS </w:t>
            </w:r>
            <w:r>
              <w:rPr>
                <w:rFonts w:hint="default" w:ascii="Arial" w:hAnsi="Arial" w:eastAsia="宋体" w:cs="Arial"/>
                <w:kern w:val="0"/>
                <w:sz w:val="18"/>
                <w:szCs w:val="18"/>
                <w:highlight w:val="none"/>
                <w:lang w:val="zh-CN" w:eastAsia="en-US" w:bidi="ar-SA"/>
              </w:rPr>
              <w:t>Power</w:t>
            </w:r>
          </w:p>
        </w:tc>
        <w:tc>
          <w:tcPr>
            <w:tcW w:w="794"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dBm</w:t>
            </w:r>
          </w:p>
        </w:tc>
        <w:tc>
          <w:tcPr>
            <w:tcW w:w="5289"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hint="default" w:eastAsia="宋体"/>
                <w:highlight w:val="none"/>
                <w:lang w:val="en-US" w:eastAsia="zh-CN"/>
              </w:rPr>
            </w:pPr>
            <w:r>
              <w:rPr>
                <w:rFonts w:hint="eastAsia"/>
                <w:highlight w:val="none"/>
                <w:lang w:val="en-US" w:eastAsia="zh-CN"/>
              </w:rPr>
              <w:t xml:space="preserve">LR </w:t>
            </w:r>
            <w:r>
              <w:rPr>
                <w:highlight w:val="none"/>
              </w:rPr>
              <w:t xml:space="preserve">REFSENS </w:t>
            </w:r>
            <w:r>
              <w:rPr>
                <w:color w:val="auto"/>
                <w:highlight w:val="none"/>
              </w:rPr>
              <w:t>+ 14</w:t>
            </w:r>
            <w:r>
              <w:rPr>
                <w:rFonts w:hint="eastAsia"/>
                <w:color w:val="auto"/>
                <w:highlight w:val="none"/>
                <w:lang w:val="en-US" w:eastAsia="zh-CN"/>
              </w:rPr>
              <w:t xml:space="preserve"> </w:t>
            </w:r>
            <w:r>
              <w:rPr>
                <w:color w:val="auto"/>
                <w:highlight w:val="none"/>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P</w:t>
            </w:r>
            <w:r>
              <w:rPr>
                <w:highlight w:val="none"/>
                <w:vertAlign w:val="subscript"/>
              </w:rPr>
              <w:t>interferer</w:t>
            </w:r>
          </w:p>
        </w:tc>
        <w:tc>
          <w:tcPr>
            <w:tcW w:w="794"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dBm</w:t>
            </w:r>
          </w:p>
        </w:tc>
        <w:tc>
          <w:tcPr>
            <w:tcW w:w="5289"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hint="default" w:eastAsia="宋体"/>
                <w:highlight w:val="none"/>
                <w:lang w:val="en-US" w:eastAsia="zh-CN"/>
              </w:rPr>
            </w:pPr>
            <w:r>
              <w:rPr>
                <w:rFonts w:hint="eastAsia"/>
                <w:highlight w:val="none"/>
                <w:lang w:val="en-US" w:eastAsia="zh-CN"/>
              </w:rPr>
              <w:t xml:space="preserve">LR </w:t>
            </w:r>
            <w:r>
              <w:rPr>
                <w:highlight w:val="none"/>
              </w:rPr>
              <w:t xml:space="preserve">REFSENS + </w:t>
            </w:r>
            <w:r>
              <w:rPr>
                <w:rFonts w:hint="eastAsia"/>
                <w:highlight w:val="none"/>
                <w:lang w:val="en-US" w:eastAsia="zh-CN"/>
              </w:rPr>
              <w:t xml:space="preserve">[34.5] </w:t>
            </w:r>
            <w:r>
              <w:rPr>
                <w:highlight w:val="none"/>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lang w:val="sv-SE"/>
              </w:rPr>
            </w:pPr>
            <w:r>
              <w:rPr>
                <w:highlight w:val="none"/>
                <w:lang w:val="sv-SE"/>
              </w:rPr>
              <w:t>BW</w:t>
            </w:r>
            <w:r>
              <w:rPr>
                <w:highlight w:val="none"/>
                <w:vertAlign w:val="subscript"/>
                <w:lang w:val="sv-SE"/>
              </w:rPr>
              <w:t>interferer</w:t>
            </w:r>
          </w:p>
        </w:tc>
        <w:tc>
          <w:tcPr>
            <w:tcW w:w="794"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lang w:val="sv-SE"/>
              </w:rPr>
            </w:pPr>
            <w:r>
              <w:rPr>
                <w:highlight w:val="none"/>
                <w:lang w:val="sv-SE"/>
              </w:rPr>
              <w:t>MHz</w:t>
            </w:r>
          </w:p>
        </w:tc>
        <w:tc>
          <w:tcPr>
            <w:tcW w:w="5289"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hint="eastAsia" w:eastAsia="宋体"/>
                <w:highlight w:val="none"/>
                <w:lang w:val="sv-SE" w:eastAsia="zh-CN"/>
              </w:rPr>
            </w:pPr>
            <w:r>
              <w:rPr>
                <w:rFonts w:hint="eastAsia"/>
                <w:highlight w:val="no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tcBorders>
              <w:bottom w:val="single" w:color="auto" w:sz="4" w:space="0"/>
            </w:tcBorders>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hint="default" w:eastAsia="宋体"/>
                <w:highlight w:val="none"/>
                <w:lang w:val="en-US" w:eastAsia="zh-CN"/>
              </w:rPr>
            </w:pPr>
            <w:r>
              <w:rPr>
                <w:color w:val="auto"/>
                <w:highlight w:val="none"/>
                <w:lang w:val="sv-SE"/>
              </w:rPr>
              <w:t>F</w:t>
            </w:r>
            <w:r>
              <w:rPr>
                <w:color w:val="auto"/>
                <w:highlight w:val="none"/>
                <w:vertAlign w:val="subscript"/>
                <w:lang w:val="sv-SE"/>
              </w:rPr>
              <w:t>interferer</w:t>
            </w:r>
            <w:r>
              <w:rPr>
                <w:color w:val="auto"/>
                <w:highlight w:val="none"/>
                <w:lang w:val="sv-SE"/>
              </w:rPr>
              <w:t xml:space="preserve"> (offset</w:t>
            </w:r>
            <w:r>
              <w:rPr>
                <w:rFonts w:hint="eastAsia"/>
                <w:color w:val="auto"/>
                <w:highlight w:val="none"/>
                <w:lang w:val="en-US" w:eastAsia="zh-CN"/>
              </w:rPr>
              <w:t xml:space="preserve"> to LP-WUS</w:t>
            </w:r>
            <w:r>
              <w:rPr>
                <w:color w:val="auto"/>
                <w:highlight w:val="none"/>
                <w:lang w:val="sv-SE"/>
              </w:rPr>
              <w:t>)</w:t>
            </w:r>
            <w:r>
              <w:rPr>
                <w:rFonts w:hint="eastAsia"/>
                <w:color w:val="auto"/>
                <w:highlight w:val="none"/>
                <w:vertAlign w:val="superscript"/>
                <w:lang w:val="en-US" w:eastAsia="zh-CN"/>
              </w:rPr>
              <w:t>2</w:t>
            </w:r>
          </w:p>
        </w:tc>
        <w:tc>
          <w:tcPr>
            <w:tcW w:w="794" w:type="dxa"/>
            <w:tcBorders>
              <w:bottom w:val="single" w:color="auto" w:sz="4" w:space="0"/>
            </w:tcBorders>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lang w:val="sv-SE"/>
              </w:rPr>
            </w:pPr>
            <w:r>
              <w:rPr>
                <w:highlight w:val="none"/>
                <w:lang w:val="sv-SE"/>
              </w:rPr>
              <w:t>MHz</w:t>
            </w:r>
          </w:p>
        </w:tc>
        <w:tc>
          <w:tcPr>
            <w:tcW w:w="5289"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rFonts w:hint="eastAsia"/>
                <w:highlight w:val="none"/>
                <w:lang w:val="en-US" w:eastAsia="zh-CN"/>
              </w:rPr>
              <w:t>minimum guard band</w:t>
            </w:r>
            <w:r>
              <w:rPr>
                <w:rFonts w:hint="eastAsia"/>
                <w:highlight w:val="none"/>
                <w:vertAlign w:val="superscript"/>
                <w:lang w:val="en-US" w:eastAsia="zh-CN"/>
              </w:rPr>
              <w:t>3</w:t>
            </w:r>
            <w:r>
              <w:rPr>
                <w:highlight w:val="none"/>
              </w:rPr>
              <w:t xml:space="preserve"> </w:t>
            </w:r>
            <w:r>
              <w:rPr>
                <w:rFonts w:hint="eastAsia"/>
                <w:highlight w:val="none"/>
                <w:lang w:val="en-US" w:eastAsia="zh-CN"/>
              </w:rPr>
              <w:t>+</w:t>
            </w:r>
            <w:r>
              <w:rPr>
                <w:highlight w:val="none"/>
              </w:rPr>
              <w:t xml:space="preserve"> 2.5</w:t>
            </w:r>
          </w:p>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w:t>
            </w:r>
          </w:p>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w:t>
            </w:r>
            <w:r>
              <w:rPr>
                <w:rFonts w:hint="eastAsia"/>
                <w:highlight w:val="none"/>
                <w:lang w:val="en-US" w:eastAsia="zh-CN"/>
              </w:rPr>
              <w:t>minimum guard band</w:t>
            </w:r>
            <w:r>
              <w:rPr>
                <w:rFonts w:hint="eastAsia"/>
                <w:highlight w:val="none"/>
                <w:vertAlign w:val="superscript"/>
                <w:lang w:val="en-US" w:eastAsia="zh-CN"/>
              </w:rPr>
              <w:t>3</w:t>
            </w:r>
            <w:r>
              <w:rPr>
                <w:rFonts w:hint="eastAsia"/>
                <w:highlight w:val="none"/>
                <w:lang w:val="en-US" w:eastAsia="zh-CN"/>
              </w:rPr>
              <w:t xml:space="preserve"> + </w:t>
            </w:r>
            <w:r>
              <w:rPr>
                <w:highlight w:val="none"/>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97" w:type="dxa"/>
            <w:gridSpan w:val="3"/>
            <w:shd w:val="clear" w:color="auto" w:fill="auto"/>
            <w:vAlign w:val="center"/>
          </w:tcPr>
          <w:p>
            <w:pPr>
              <w:pStyle w:val="56"/>
              <w:keepNext/>
              <w:keepLines/>
              <w:pageBreakBefore w:val="0"/>
              <w:widowControl/>
              <w:kinsoku/>
              <w:wordWrap/>
              <w:overflowPunct/>
              <w:topLinePunct w:val="0"/>
              <w:autoSpaceDE/>
              <w:autoSpaceDN/>
              <w:bidi w:val="0"/>
              <w:adjustRightInd/>
              <w:snapToGrid w:val="0"/>
              <w:spacing w:after="0" w:line="240" w:lineRule="auto"/>
              <w:textAlignment w:val="auto"/>
              <w:rPr>
                <w:rFonts w:hint="default"/>
                <w:highlight w:val="none"/>
                <w:lang w:val="en-US" w:eastAsia="zh-CN"/>
              </w:rPr>
            </w:pPr>
            <w:r>
              <w:rPr>
                <w:rFonts w:hint="eastAsia"/>
                <w:highlight w:val="none"/>
                <w:lang w:val="en-US" w:eastAsia="zh-CN"/>
              </w:rPr>
              <w:t>NOTE 1: LP-WUS is set at edge of the NR carrier without adjacent sub-carrier interference.</w:t>
            </w:r>
          </w:p>
          <w:p>
            <w:pPr>
              <w:pStyle w:val="56"/>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NOTE</w:t>
            </w:r>
            <w:r>
              <w:rPr>
                <w:rFonts w:hint="eastAsia"/>
                <w:highlight w:val="none"/>
                <w:lang w:val="en-US" w:eastAsia="zh-CN"/>
              </w:rPr>
              <w:t xml:space="preserve"> 2</w:t>
            </w:r>
            <w:r>
              <w:rPr>
                <w:highlight w:val="none"/>
              </w:rPr>
              <w:t>:</w:t>
            </w:r>
            <w:r>
              <w:rPr>
                <w:rFonts w:hint="eastAsia"/>
                <w:highlight w:val="none"/>
                <w:lang w:val="en-US" w:eastAsia="zh-CN"/>
              </w:rPr>
              <w:t xml:space="preserve"> </w:t>
            </w:r>
            <w:r>
              <w:rPr>
                <w:highlight w:val="none"/>
                <w:lang w:val="sv-SE"/>
              </w:rPr>
              <w:t>F</w:t>
            </w:r>
            <w:r>
              <w:rPr>
                <w:highlight w:val="none"/>
                <w:vertAlign w:val="subscript"/>
                <w:lang w:val="sv-SE"/>
              </w:rPr>
              <w:t>interferer</w:t>
            </w:r>
            <w:r>
              <w:rPr>
                <w:highlight w:val="none"/>
                <w:lang w:val="sv-SE"/>
              </w:rPr>
              <w:t xml:space="preserve"> (offset</w:t>
            </w:r>
            <w:r>
              <w:rPr>
                <w:rFonts w:hint="eastAsia"/>
                <w:highlight w:val="none"/>
                <w:lang w:val="en-US" w:eastAsia="zh-CN"/>
              </w:rPr>
              <w:t xml:space="preserve"> to LP-WUS</w:t>
            </w:r>
            <w:r>
              <w:rPr>
                <w:highlight w:val="none"/>
                <w:lang w:val="sv-SE"/>
              </w:rPr>
              <w:t>)</w:t>
            </w:r>
            <w:r>
              <w:rPr>
                <w:rFonts w:hint="eastAsia"/>
                <w:highlight w:val="none"/>
                <w:lang w:val="en-US" w:eastAsia="zh-CN"/>
              </w:rPr>
              <w:t xml:space="preserve"> is the frequency offset of the interferer (between the center frequency of the interferer and the closest edge of the LP-WUS)</w:t>
            </w:r>
            <w:r>
              <w:rPr>
                <w:highlight w:val="none"/>
              </w:rPr>
              <w:t>.</w:t>
            </w:r>
            <w:r>
              <w:rPr>
                <w:rFonts w:hint="eastAsia"/>
                <w:highlight w:val="none"/>
                <w:lang w:val="en-US" w:eastAsia="zh-CN"/>
              </w:rPr>
              <w:t xml:space="preserve"> </w:t>
            </w:r>
            <w:r>
              <w:rPr>
                <w:highlight w:val="none"/>
              </w:rPr>
              <w:t>The interferer</w:t>
            </w:r>
            <w:r>
              <w:rPr>
                <w:rFonts w:hint="eastAsia"/>
                <w:highlight w:val="none"/>
                <w:lang w:val="en-US" w:eastAsia="zh-CN"/>
              </w:rPr>
              <w:t xml:space="preserve"> </w:t>
            </w:r>
            <w:r>
              <w:rPr>
                <w:highlight w:val="none"/>
              </w:rPr>
              <w:t xml:space="preserve">is an NR signal with an SCS equal to that of the </w:t>
            </w:r>
            <w:r>
              <w:rPr>
                <w:rFonts w:hint="eastAsia"/>
                <w:highlight w:val="none"/>
                <w:lang w:val="en-US" w:eastAsia="zh-CN"/>
              </w:rPr>
              <w:t>LP-WUS</w:t>
            </w:r>
            <w:r>
              <w:rPr>
                <w:highlight w:val="none"/>
              </w:rPr>
              <w:t>.</w:t>
            </w:r>
          </w:p>
          <w:p>
            <w:pPr>
              <w:pStyle w:val="56"/>
              <w:keepNext/>
              <w:keepLines/>
              <w:pageBreakBefore w:val="0"/>
              <w:widowControl/>
              <w:kinsoku/>
              <w:wordWrap/>
              <w:overflowPunct/>
              <w:topLinePunct w:val="0"/>
              <w:autoSpaceDE/>
              <w:autoSpaceDN/>
              <w:bidi w:val="0"/>
              <w:adjustRightInd/>
              <w:snapToGrid w:val="0"/>
              <w:spacing w:after="0" w:line="240" w:lineRule="auto"/>
              <w:textAlignment w:val="auto"/>
              <w:rPr>
                <w:rFonts w:hint="default" w:eastAsia="宋体"/>
                <w:highlight w:val="none"/>
                <w:lang w:val="en-US" w:eastAsia="zh-CN"/>
              </w:rPr>
            </w:pPr>
            <w:r>
              <w:rPr>
                <w:rFonts w:hint="eastAsia"/>
                <w:highlight w:val="none"/>
                <w:lang w:val="en-US" w:eastAsia="zh-CN"/>
              </w:rPr>
              <w:t>NOTE 3: Minimum guard band depends on the NR channel bandwidth that the LP-WUS is located in.</w:t>
            </w:r>
          </w:p>
        </w:tc>
      </w:tr>
    </w:tbl>
    <w:p>
      <w:pPr>
        <w:pStyle w:val="37"/>
        <w:keepNext/>
        <w:keepLines/>
        <w:pageBreakBefore w:val="0"/>
        <w:widowControl/>
        <w:kinsoku/>
        <w:wordWrap/>
        <w:overflowPunct/>
        <w:topLinePunct w:val="0"/>
        <w:autoSpaceDE/>
        <w:autoSpaceDN/>
        <w:bidi w:val="0"/>
        <w:adjustRightInd/>
        <w:snapToGrid w:val="0"/>
        <w:spacing w:before="157" w:beforeLines="50" w:after="157" w:afterLines="50" w:line="240" w:lineRule="auto"/>
        <w:textAlignment w:val="auto"/>
        <w:rPr>
          <w:rFonts w:hint="default" w:ascii="Times New Roman" w:hAnsi="Times New Roman" w:cs="Times New Roman"/>
          <w:highlight w:val="none"/>
        </w:rPr>
      </w:pPr>
      <w:r>
        <w:rPr>
          <w:rFonts w:hint="default" w:ascii="Times New Roman" w:hAnsi="Times New Roman" w:cs="Times New Roman"/>
          <w:highlight w:val="none"/>
        </w:rPr>
        <w:t xml:space="preserve">Table </w:t>
      </w:r>
      <w:r>
        <w:rPr>
          <w:rFonts w:hint="eastAsia" w:ascii="Times New Roman" w:hAnsi="Times New Roman" w:cs="Times New Roman"/>
          <w:highlight w:val="none"/>
          <w:lang w:val="en-US" w:eastAsia="zh-CN"/>
        </w:rPr>
        <w:t xml:space="preserve">5  </w:t>
      </w:r>
      <w:r>
        <w:rPr>
          <w:rFonts w:hint="default" w:ascii="Times New Roman" w:hAnsi="Times New Roman" w:cs="Times New Roman"/>
          <w:highlight w:val="none"/>
        </w:rPr>
        <w:t xml:space="preserve">Test parameters for </w:t>
      </w:r>
      <w:r>
        <w:rPr>
          <w:rFonts w:hint="eastAsia" w:ascii="Times New Roman" w:hAnsi="Times New Roman" w:cs="Times New Roman"/>
          <w:highlight w:val="none"/>
          <w:lang w:val="en-US" w:eastAsia="zh-CN"/>
        </w:rPr>
        <w:t>ACS of OOK-based receive</w:t>
      </w:r>
      <w:r>
        <w:rPr>
          <w:rFonts w:hint="eastAsia" w:ascii="Times New Roman" w:hAnsi="Times New Roman" w:cs="Times New Roman"/>
          <w:highlight w:val="none"/>
          <w:lang w:val="en-US" w:eastAsia="zh-CN"/>
        </w:rPr>
        <w:t>r</w:t>
      </w:r>
      <w:r>
        <w:rPr>
          <w:rFonts w:hint="default" w:ascii="Times New Roman" w:hAnsi="Times New Roman" w:cs="Times New Roman"/>
          <w:highlight w:val="none"/>
        </w:rPr>
        <w:t xml:space="preserve">, </w:t>
      </w:r>
      <w:r>
        <w:rPr>
          <w:rFonts w:hint="eastAsia" w:ascii="Times New Roman" w:hAnsi="Times New Roman" w:cs="Times New Roman"/>
          <w:highlight w:val="none"/>
          <w:lang w:val="en-US" w:eastAsia="zh-CN"/>
        </w:rPr>
        <w:t>C</w:t>
      </w:r>
      <w:r>
        <w:rPr>
          <w:rFonts w:hint="default" w:ascii="Times New Roman" w:hAnsi="Times New Roman" w:cs="Times New Roman"/>
          <w:highlight w:val="none"/>
        </w:rPr>
        <w:t>ase 2</w:t>
      </w:r>
    </w:p>
    <w:tbl>
      <w:tblPr>
        <w:tblStyle w:val="17"/>
        <w:tblW w:w="78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0"/>
        <w:gridCol w:w="794"/>
        <w:gridCol w:w="53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0" w:type="dxa"/>
            <w:vMerge w:val="restart"/>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highlight w:val="none"/>
              </w:rPr>
              <w:t>RX parameter</w:t>
            </w:r>
          </w:p>
        </w:tc>
        <w:tc>
          <w:tcPr>
            <w:tcW w:w="794" w:type="dxa"/>
            <w:vMerge w:val="restart"/>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highlight w:val="none"/>
              </w:rPr>
              <w:t>Units</w:t>
            </w:r>
          </w:p>
        </w:tc>
        <w:tc>
          <w:tcPr>
            <w:tcW w:w="5338"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rFonts w:hint="eastAsia"/>
                <w:highlight w:val="none"/>
                <w:lang w:val="en-US" w:eastAsia="zh-CN"/>
              </w:rPr>
              <w:t xml:space="preserve">LP-WUS transmission bandwidth configuration </w:t>
            </w:r>
            <w:r>
              <w:rPr>
                <w:highlight w:val="none"/>
              </w:rPr>
              <w:t>(</w:t>
            </w:r>
            <w:r>
              <w:rPr>
                <w:rFonts w:hint="eastAsia"/>
                <w:highlight w:val="none"/>
                <w:lang w:val="en-US" w:eastAsia="zh-CN"/>
              </w:rPr>
              <w:t>RB</w:t>
            </w:r>
            <w:r>
              <w:rPr>
                <w:highlight w:val="none"/>
              </w:rPr>
              <w:t>)</w:t>
            </w:r>
            <w:r>
              <w:rPr>
                <w:rFonts w:hint="eastAsia"/>
                <w:highlight w:val="none"/>
                <w:vertAlign w:val="superscript"/>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0" w:type="dxa"/>
            <w:vMerge w:val="continue"/>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p>
        </w:tc>
        <w:tc>
          <w:tcPr>
            <w:tcW w:w="794" w:type="dxa"/>
            <w:vMerge w:val="continue"/>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p>
        </w:tc>
        <w:tc>
          <w:tcPr>
            <w:tcW w:w="5338"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rFonts w:hint="eastAsia"/>
                <w:highlight w:val="none"/>
                <w:lang w:val="en-US" w:eastAsia="zh-CN"/>
              </w:rPr>
              <w:t>11RB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0" w:type="dxa"/>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rFonts w:hint="default" w:ascii="Arial" w:hAnsi="Arial" w:eastAsia="宋体" w:cs="Arial"/>
                <w:kern w:val="0"/>
                <w:sz w:val="18"/>
                <w:szCs w:val="18"/>
                <w:highlight w:val="none"/>
                <w:lang w:val="zh-CN" w:eastAsia="zh-CN" w:bidi="ar-SA"/>
              </w:rPr>
              <w:t xml:space="preserve">LP-WUS </w:t>
            </w:r>
            <w:r>
              <w:rPr>
                <w:rFonts w:hint="default" w:ascii="Arial" w:hAnsi="Arial" w:eastAsia="宋体" w:cs="Arial"/>
                <w:kern w:val="0"/>
                <w:sz w:val="18"/>
                <w:szCs w:val="18"/>
                <w:highlight w:val="none"/>
                <w:lang w:val="zh-CN" w:eastAsia="en-US" w:bidi="ar-SA"/>
              </w:rPr>
              <w:t>Power</w:t>
            </w:r>
          </w:p>
        </w:tc>
        <w:tc>
          <w:tcPr>
            <w:tcW w:w="794"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highlight w:val="none"/>
              </w:rPr>
              <w:t>dBm</w:t>
            </w:r>
          </w:p>
        </w:tc>
        <w:tc>
          <w:tcPr>
            <w:tcW w:w="5338"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highlight w:val="none"/>
              </w:rPr>
              <w:t>-56.5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0" w:type="dxa"/>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highlight w:val="none"/>
              </w:rPr>
              <w:t>P</w:t>
            </w:r>
            <w:r>
              <w:rPr>
                <w:highlight w:val="none"/>
                <w:vertAlign w:val="subscript"/>
              </w:rPr>
              <w:t>interferer</w:t>
            </w:r>
          </w:p>
        </w:tc>
        <w:tc>
          <w:tcPr>
            <w:tcW w:w="794"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highlight w:val="none"/>
              </w:rPr>
              <w:t>dBm</w:t>
            </w:r>
          </w:p>
        </w:tc>
        <w:tc>
          <w:tcPr>
            <w:tcW w:w="5338"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highlight w:val="none"/>
                <w:lang w:val="en-US" w:eastAsia="zh-CN"/>
              </w:rPr>
            </w:pPr>
            <w:r>
              <w:rPr>
                <w:rFonts w:hint="eastAsia"/>
                <w:highlight w:val="none"/>
                <w:lang w:val="en-US" w:eastAsia="zh-CN"/>
              </w:rPr>
              <w:t>[</w:t>
            </w:r>
            <w:r>
              <w:rPr>
                <w:highlight w:val="none"/>
                <w:lang w:val="sv-SE"/>
              </w:rPr>
              <w:t>-</w:t>
            </w:r>
            <w:r>
              <w:rPr>
                <w:rFonts w:hint="eastAsia"/>
                <w:highlight w:val="none"/>
                <w:lang w:val="en-US" w:eastAsia="zh-CN"/>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0" w:type="dxa"/>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lang w:val="sv-SE"/>
              </w:rPr>
            </w:pPr>
            <w:r>
              <w:rPr>
                <w:highlight w:val="none"/>
                <w:lang w:val="sv-SE"/>
              </w:rPr>
              <w:t>BW</w:t>
            </w:r>
            <w:r>
              <w:rPr>
                <w:highlight w:val="none"/>
                <w:vertAlign w:val="subscript"/>
                <w:lang w:val="sv-SE"/>
              </w:rPr>
              <w:t>interferer</w:t>
            </w:r>
          </w:p>
        </w:tc>
        <w:tc>
          <w:tcPr>
            <w:tcW w:w="794"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lang w:val="sv-SE"/>
              </w:rPr>
            </w:pPr>
            <w:r>
              <w:rPr>
                <w:highlight w:val="none"/>
                <w:lang w:val="sv-SE"/>
              </w:rPr>
              <w:t>MHz</w:t>
            </w:r>
          </w:p>
        </w:tc>
        <w:tc>
          <w:tcPr>
            <w:tcW w:w="5338"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eastAsia="宋体"/>
                <w:highlight w:val="none"/>
                <w:lang w:val="sv-SE" w:eastAsia="zh-CN"/>
              </w:rPr>
            </w:pPr>
            <w:r>
              <w:rPr>
                <w:rFonts w:hint="eastAsia"/>
                <w:highlight w:val="no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0" w:type="dxa"/>
            <w:tcBorders>
              <w:bottom w:val="single" w:color="auto" w:sz="4" w:space="0"/>
            </w:tcBorders>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lang w:val="sv-SE"/>
              </w:rPr>
            </w:pPr>
            <w:r>
              <w:rPr>
                <w:color w:val="auto"/>
                <w:highlight w:val="none"/>
                <w:lang w:val="sv-SE"/>
              </w:rPr>
              <w:t>F</w:t>
            </w:r>
            <w:r>
              <w:rPr>
                <w:color w:val="auto"/>
                <w:highlight w:val="none"/>
                <w:vertAlign w:val="subscript"/>
                <w:lang w:val="sv-SE"/>
              </w:rPr>
              <w:t>interferer</w:t>
            </w:r>
            <w:r>
              <w:rPr>
                <w:color w:val="auto"/>
                <w:highlight w:val="none"/>
                <w:lang w:val="sv-SE"/>
              </w:rPr>
              <w:t xml:space="preserve"> (offset</w:t>
            </w:r>
            <w:r>
              <w:rPr>
                <w:rFonts w:hint="eastAsia"/>
                <w:color w:val="auto"/>
                <w:highlight w:val="none"/>
                <w:lang w:val="en-US" w:eastAsia="zh-CN"/>
              </w:rPr>
              <w:t xml:space="preserve"> to LP-WUS</w:t>
            </w:r>
            <w:r>
              <w:rPr>
                <w:color w:val="auto"/>
                <w:highlight w:val="none"/>
                <w:lang w:val="sv-SE"/>
              </w:rPr>
              <w:t>)</w:t>
            </w:r>
            <w:r>
              <w:rPr>
                <w:rFonts w:hint="eastAsia"/>
                <w:color w:val="auto"/>
                <w:highlight w:val="none"/>
                <w:vertAlign w:val="superscript"/>
                <w:lang w:val="en-US" w:eastAsia="zh-CN"/>
              </w:rPr>
              <w:t>2</w:t>
            </w:r>
          </w:p>
        </w:tc>
        <w:tc>
          <w:tcPr>
            <w:tcW w:w="794" w:type="dxa"/>
            <w:tcBorders>
              <w:bottom w:val="single" w:color="auto" w:sz="4" w:space="0"/>
            </w:tcBorders>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lang w:val="sv-SE"/>
              </w:rPr>
            </w:pPr>
            <w:r>
              <w:rPr>
                <w:highlight w:val="none"/>
                <w:lang w:val="sv-SE"/>
              </w:rPr>
              <w:t>MHz</w:t>
            </w:r>
          </w:p>
        </w:tc>
        <w:tc>
          <w:tcPr>
            <w:tcW w:w="5338"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rFonts w:hint="eastAsia"/>
                <w:highlight w:val="none"/>
                <w:lang w:val="en-US" w:eastAsia="zh-CN"/>
              </w:rPr>
              <w:t>minimum guard band</w:t>
            </w:r>
            <w:r>
              <w:rPr>
                <w:rFonts w:hint="eastAsia"/>
                <w:highlight w:val="none"/>
                <w:vertAlign w:val="superscript"/>
                <w:lang w:val="en-US" w:eastAsia="zh-CN"/>
              </w:rPr>
              <w:t>3</w:t>
            </w:r>
            <w:r>
              <w:rPr>
                <w:rFonts w:hint="eastAsia"/>
                <w:highlight w:val="none"/>
                <w:lang w:val="en-US" w:eastAsia="zh-CN"/>
              </w:rPr>
              <w:t xml:space="preserve"> +</w:t>
            </w:r>
            <w:r>
              <w:rPr>
                <w:highlight w:val="none"/>
              </w:rPr>
              <w:t xml:space="preserve"> 2.5</w:t>
            </w:r>
          </w:p>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w:t>
            </w:r>
          </w:p>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highlight w:val="none"/>
              </w:rPr>
              <w:t>-(</w:t>
            </w:r>
            <w:r>
              <w:rPr>
                <w:rFonts w:hint="eastAsia"/>
                <w:highlight w:val="none"/>
                <w:lang w:val="en-US" w:eastAsia="zh-CN"/>
              </w:rPr>
              <w:t>minimum guard band</w:t>
            </w:r>
            <w:r>
              <w:rPr>
                <w:rFonts w:hint="eastAsia"/>
                <w:highlight w:val="none"/>
                <w:vertAlign w:val="superscript"/>
                <w:lang w:val="en-US" w:eastAsia="zh-CN"/>
              </w:rPr>
              <w:t>3</w:t>
            </w:r>
            <w:r>
              <w:rPr>
                <w:rFonts w:hint="eastAsia"/>
                <w:highlight w:val="none"/>
                <w:lang w:val="en-US" w:eastAsia="zh-CN"/>
              </w:rPr>
              <w:t xml:space="preserve"> + </w:t>
            </w:r>
            <w:r>
              <w:rPr>
                <w:highlight w:val="none"/>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92" w:type="dxa"/>
            <w:gridSpan w:val="3"/>
            <w:shd w:val="clear" w:color="auto" w:fill="auto"/>
          </w:tcPr>
          <w:p>
            <w:pPr>
              <w:pStyle w:val="56"/>
              <w:keepNext/>
              <w:keepLines/>
              <w:pageBreakBefore w:val="0"/>
              <w:widowControl/>
              <w:kinsoku/>
              <w:wordWrap/>
              <w:overflowPunct/>
              <w:topLinePunct w:val="0"/>
              <w:autoSpaceDE/>
              <w:autoSpaceDN/>
              <w:bidi w:val="0"/>
              <w:adjustRightInd/>
              <w:snapToGrid w:val="0"/>
              <w:spacing w:after="0" w:line="240" w:lineRule="auto"/>
              <w:textAlignment w:val="auto"/>
              <w:rPr>
                <w:rFonts w:hint="eastAsia"/>
                <w:highlight w:val="none"/>
                <w:lang w:val="en-US" w:eastAsia="zh-CN"/>
              </w:rPr>
            </w:pPr>
            <w:r>
              <w:rPr>
                <w:rFonts w:hint="eastAsia"/>
                <w:highlight w:val="none"/>
                <w:lang w:val="en-US" w:eastAsia="zh-CN"/>
              </w:rPr>
              <w:t>NOTE 1: LP-WUS is set at edge of the NR carrier without adjacent sub-carrier interference.</w:t>
            </w:r>
          </w:p>
          <w:p>
            <w:pPr>
              <w:pStyle w:val="56"/>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NOTE</w:t>
            </w:r>
            <w:r>
              <w:rPr>
                <w:rFonts w:hint="eastAsia"/>
                <w:highlight w:val="none"/>
                <w:lang w:val="en-US" w:eastAsia="zh-CN"/>
              </w:rPr>
              <w:t xml:space="preserve"> 2</w:t>
            </w:r>
            <w:r>
              <w:rPr>
                <w:highlight w:val="none"/>
              </w:rPr>
              <w:t>:</w:t>
            </w:r>
            <w:r>
              <w:rPr>
                <w:rFonts w:hint="eastAsia"/>
                <w:highlight w:val="none"/>
                <w:lang w:val="en-US" w:eastAsia="zh-CN"/>
              </w:rPr>
              <w:t xml:space="preserve"> </w:t>
            </w:r>
            <w:r>
              <w:rPr>
                <w:highlight w:val="none"/>
                <w:lang w:val="sv-SE"/>
              </w:rPr>
              <w:t>F</w:t>
            </w:r>
            <w:r>
              <w:rPr>
                <w:highlight w:val="none"/>
                <w:vertAlign w:val="subscript"/>
                <w:lang w:val="sv-SE"/>
              </w:rPr>
              <w:t>interferer</w:t>
            </w:r>
            <w:r>
              <w:rPr>
                <w:highlight w:val="none"/>
                <w:lang w:val="sv-SE"/>
              </w:rPr>
              <w:t xml:space="preserve"> (offset</w:t>
            </w:r>
            <w:r>
              <w:rPr>
                <w:rFonts w:hint="eastAsia"/>
                <w:highlight w:val="none"/>
                <w:lang w:val="en-US" w:eastAsia="zh-CN"/>
              </w:rPr>
              <w:t xml:space="preserve"> to LP-WUS</w:t>
            </w:r>
            <w:r>
              <w:rPr>
                <w:highlight w:val="none"/>
                <w:lang w:val="sv-SE"/>
              </w:rPr>
              <w:t>)</w:t>
            </w:r>
            <w:r>
              <w:rPr>
                <w:rFonts w:hint="eastAsia"/>
                <w:highlight w:val="none"/>
                <w:lang w:val="en-US" w:eastAsia="zh-CN"/>
              </w:rPr>
              <w:t xml:space="preserve"> is the frequency offset of the interferer (between the center frequency of the interferer and the closest edge of the LP-WUS). </w:t>
            </w:r>
            <w:r>
              <w:rPr>
                <w:highlight w:val="none"/>
              </w:rPr>
              <w:t>The interferer</w:t>
            </w:r>
            <w:r>
              <w:rPr>
                <w:rFonts w:hint="eastAsia"/>
                <w:highlight w:val="none"/>
                <w:lang w:val="en-US" w:eastAsia="zh-CN"/>
              </w:rPr>
              <w:t xml:space="preserve"> </w:t>
            </w:r>
            <w:r>
              <w:rPr>
                <w:highlight w:val="none"/>
              </w:rPr>
              <w:t xml:space="preserve">is an NR signal with an SCS equal to that of the </w:t>
            </w:r>
            <w:r>
              <w:rPr>
                <w:rFonts w:hint="eastAsia"/>
                <w:highlight w:val="none"/>
                <w:lang w:val="en-US" w:eastAsia="zh-CN"/>
              </w:rPr>
              <w:t>LP-WUS</w:t>
            </w:r>
            <w:r>
              <w:rPr>
                <w:highlight w:val="none"/>
              </w:rPr>
              <w:t>.</w:t>
            </w:r>
          </w:p>
          <w:p>
            <w:pPr>
              <w:pStyle w:val="56"/>
              <w:keepNext/>
              <w:keepLines/>
              <w:pageBreakBefore w:val="0"/>
              <w:widowControl/>
              <w:kinsoku/>
              <w:wordWrap/>
              <w:overflowPunct/>
              <w:topLinePunct w:val="0"/>
              <w:autoSpaceDE/>
              <w:autoSpaceDN/>
              <w:bidi w:val="0"/>
              <w:adjustRightInd/>
              <w:snapToGrid w:val="0"/>
              <w:spacing w:after="0" w:line="240" w:lineRule="auto"/>
              <w:textAlignment w:val="auto"/>
              <w:rPr>
                <w:rFonts w:hint="default" w:eastAsia="宋体"/>
                <w:highlight w:val="none"/>
                <w:lang w:val="en-US" w:eastAsia="zh-CN"/>
              </w:rPr>
            </w:pPr>
            <w:r>
              <w:rPr>
                <w:rFonts w:hint="eastAsia"/>
                <w:highlight w:val="none"/>
                <w:lang w:val="en-US" w:eastAsia="zh-CN"/>
              </w:rPr>
              <w:t>NOTE 3: Minimum guard band depends on the NR channel bandwidth that the LP-WUS is located in.</w:t>
            </w:r>
          </w:p>
        </w:tc>
      </w:tr>
    </w:tbl>
    <w:p>
      <w:pPr>
        <w:pStyle w:val="37"/>
        <w:keepNext/>
        <w:keepLines/>
        <w:pageBreakBefore w:val="0"/>
        <w:widowControl/>
        <w:kinsoku/>
        <w:wordWrap/>
        <w:overflowPunct/>
        <w:topLinePunct w:val="0"/>
        <w:autoSpaceDE/>
        <w:autoSpaceDN/>
        <w:bidi w:val="0"/>
        <w:adjustRightInd/>
        <w:snapToGrid w:val="0"/>
        <w:spacing w:before="157" w:beforeLines="50" w:after="157" w:afterLines="50" w:line="240" w:lineRule="auto"/>
        <w:textAlignment w:val="auto"/>
        <w:rPr>
          <w:rFonts w:hint="default" w:ascii="Times New Roman" w:hAnsi="Times New Roman" w:cs="Times New Roman"/>
          <w:highlight w:val="none"/>
        </w:rPr>
      </w:pPr>
      <w:r>
        <w:rPr>
          <w:rFonts w:hint="default" w:ascii="Times New Roman" w:hAnsi="Times New Roman" w:cs="Times New Roman"/>
          <w:highlight w:val="none"/>
        </w:rPr>
        <w:t xml:space="preserve">Table </w:t>
      </w:r>
      <w:r>
        <w:rPr>
          <w:rFonts w:hint="eastAsia" w:ascii="Times New Roman" w:hAnsi="Times New Roman" w:cs="Times New Roman"/>
          <w:highlight w:val="none"/>
          <w:lang w:val="en-US" w:eastAsia="zh-CN"/>
        </w:rPr>
        <w:t xml:space="preserve">6  </w:t>
      </w:r>
      <w:r>
        <w:rPr>
          <w:rFonts w:hint="default" w:ascii="Times New Roman" w:hAnsi="Times New Roman" w:cs="Times New Roman"/>
          <w:highlight w:val="none"/>
        </w:rPr>
        <w:t>Test pa</w:t>
      </w:r>
      <w:r>
        <w:rPr>
          <w:rFonts w:hint="default" w:ascii="Times New Roman" w:hAnsi="Times New Roman" w:cs="Times New Roman"/>
          <w:highlight w:val="none"/>
        </w:rPr>
        <w:t xml:space="preserve">rameters for </w:t>
      </w:r>
      <w:r>
        <w:rPr>
          <w:rFonts w:hint="eastAsia" w:ascii="Times New Roman" w:hAnsi="Times New Roman" w:cs="Times New Roman"/>
          <w:highlight w:val="none"/>
          <w:lang w:val="en-US" w:eastAsia="zh-CN"/>
        </w:rPr>
        <w:t>ACS of OFDM-based receiver</w:t>
      </w:r>
      <w:r>
        <w:rPr>
          <w:rFonts w:hint="default" w:ascii="Times New Roman" w:hAnsi="Times New Roman" w:cs="Times New Roman"/>
          <w:highlight w:val="none"/>
        </w:rPr>
        <w:t>, Case 1</w:t>
      </w:r>
    </w:p>
    <w:tbl>
      <w:tblPr>
        <w:tblStyle w:val="17"/>
        <w:tblW w:w="78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4"/>
        <w:gridCol w:w="794"/>
        <w:gridCol w:w="5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vMerge w:val="restart"/>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RX parameter</w:t>
            </w:r>
          </w:p>
        </w:tc>
        <w:tc>
          <w:tcPr>
            <w:tcW w:w="794" w:type="dxa"/>
            <w:vMerge w:val="restart"/>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Units</w:t>
            </w:r>
          </w:p>
        </w:tc>
        <w:tc>
          <w:tcPr>
            <w:tcW w:w="5289"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rFonts w:hint="eastAsia" w:eastAsia="宋体"/>
                <w:highlight w:val="none"/>
                <w:lang w:val="en-US" w:eastAsia="zh-CN"/>
              </w:rPr>
            </w:pPr>
            <w:r>
              <w:rPr>
                <w:rFonts w:hint="eastAsia"/>
                <w:highlight w:val="none"/>
                <w:lang w:val="en-US" w:eastAsia="zh-CN"/>
              </w:rPr>
              <w:t xml:space="preserve">LP-WUS transmission bandwidth configuration </w:t>
            </w:r>
            <w:r>
              <w:rPr>
                <w:highlight w:val="none"/>
              </w:rPr>
              <w:t>(</w:t>
            </w:r>
            <w:r>
              <w:rPr>
                <w:rFonts w:hint="eastAsia"/>
                <w:highlight w:val="none"/>
                <w:lang w:val="en-US" w:eastAsia="zh-CN"/>
              </w:rPr>
              <w:t>RB</w:t>
            </w:r>
            <w:r>
              <w:rPr>
                <w:highlight w:val="none"/>
              </w:rPr>
              <w:t>)</w:t>
            </w:r>
            <w:r>
              <w:rPr>
                <w:rFonts w:hint="eastAsia"/>
                <w:highlight w:val="none"/>
                <w:vertAlign w:val="superscript"/>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vMerge w:val="continue"/>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p>
        </w:tc>
        <w:tc>
          <w:tcPr>
            <w:tcW w:w="794" w:type="dxa"/>
            <w:vMerge w:val="continue"/>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p>
        </w:tc>
        <w:tc>
          <w:tcPr>
            <w:tcW w:w="5289"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rFonts w:hint="default" w:eastAsia="宋体"/>
                <w:highlight w:val="none"/>
                <w:lang w:val="en-US" w:eastAsia="zh-CN"/>
              </w:rPr>
            </w:pPr>
            <w:r>
              <w:rPr>
                <w:rFonts w:hint="eastAsia"/>
                <w:highlight w:val="none"/>
                <w:lang w:val="en-US" w:eastAsia="zh-CN"/>
              </w:rPr>
              <w:t>11RB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rFonts w:hint="default" w:ascii="Arial" w:hAnsi="Arial" w:eastAsia="宋体" w:cs="Arial"/>
                <w:kern w:val="0"/>
                <w:sz w:val="18"/>
                <w:szCs w:val="18"/>
                <w:highlight w:val="none"/>
                <w:lang w:val="zh-CN" w:eastAsia="zh-CN" w:bidi="ar-SA"/>
              </w:rPr>
              <w:t xml:space="preserve">LP-WUS </w:t>
            </w:r>
            <w:r>
              <w:rPr>
                <w:rFonts w:hint="default" w:ascii="Arial" w:hAnsi="Arial" w:eastAsia="宋体" w:cs="Arial"/>
                <w:kern w:val="0"/>
                <w:sz w:val="18"/>
                <w:szCs w:val="18"/>
                <w:highlight w:val="none"/>
                <w:lang w:val="zh-CN" w:eastAsia="en-US" w:bidi="ar-SA"/>
              </w:rPr>
              <w:t>Power</w:t>
            </w:r>
          </w:p>
        </w:tc>
        <w:tc>
          <w:tcPr>
            <w:tcW w:w="794"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dBm</w:t>
            </w:r>
          </w:p>
        </w:tc>
        <w:tc>
          <w:tcPr>
            <w:tcW w:w="5289"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hint="default" w:eastAsia="宋体"/>
                <w:highlight w:val="none"/>
                <w:lang w:val="en-US" w:eastAsia="zh-CN"/>
              </w:rPr>
            </w:pPr>
            <w:r>
              <w:rPr>
                <w:rFonts w:hint="eastAsia"/>
                <w:highlight w:val="none"/>
                <w:lang w:val="en-US" w:eastAsia="zh-CN"/>
              </w:rPr>
              <w:t xml:space="preserve">LR </w:t>
            </w:r>
            <w:r>
              <w:rPr>
                <w:highlight w:val="none"/>
              </w:rPr>
              <w:t xml:space="preserve">REFSENS </w:t>
            </w:r>
            <w:r>
              <w:rPr>
                <w:color w:val="auto"/>
                <w:highlight w:val="none"/>
              </w:rPr>
              <w:t>+ 14</w:t>
            </w:r>
            <w:r>
              <w:rPr>
                <w:rFonts w:hint="eastAsia"/>
                <w:color w:val="auto"/>
                <w:highlight w:val="none"/>
                <w:lang w:val="en-US" w:eastAsia="zh-CN"/>
              </w:rPr>
              <w:t xml:space="preserve"> </w:t>
            </w:r>
            <w:r>
              <w:rPr>
                <w:color w:val="auto"/>
                <w:highlight w:val="none"/>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P</w:t>
            </w:r>
            <w:r>
              <w:rPr>
                <w:highlight w:val="none"/>
                <w:vertAlign w:val="subscript"/>
              </w:rPr>
              <w:t>interferer</w:t>
            </w:r>
          </w:p>
        </w:tc>
        <w:tc>
          <w:tcPr>
            <w:tcW w:w="794"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dBm</w:t>
            </w:r>
          </w:p>
        </w:tc>
        <w:tc>
          <w:tcPr>
            <w:tcW w:w="5289"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hint="default" w:eastAsia="宋体"/>
                <w:highlight w:val="none"/>
                <w:lang w:val="en-US" w:eastAsia="zh-CN"/>
              </w:rPr>
            </w:pPr>
            <w:r>
              <w:rPr>
                <w:rFonts w:hint="eastAsia"/>
                <w:highlight w:val="none"/>
                <w:lang w:val="en-US" w:eastAsia="zh-CN"/>
              </w:rPr>
              <w:t xml:space="preserve">LR </w:t>
            </w:r>
            <w:r>
              <w:rPr>
                <w:highlight w:val="none"/>
              </w:rPr>
              <w:t xml:space="preserve">REFSENS + </w:t>
            </w:r>
            <w:r>
              <w:rPr>
                <w:rFonts w:hint="eastAsia"/>
                <w:highlight w:val="none"/>
                <w:lang w:val="en-US" w:eastAsia="zh-CN"/>
              </w:rPr>
              <w:t xml:space="preserve">[41.5] </w:t>
            </w:r>
            <w:r>
              <w:rPr>
                <w:highlight w:val="none"/>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lang w:val="sv-SE"/>
              </w:rPr>
            </w:pPr>
            <w:r>
              <w:rPr>
                <w:highlight w:val="none"/>
                <w:lang w:val="sv-SE"/>
              </w:rPr>
              <w:t>BW</w:t>
            </w:r>
            <w:r>
              <w:rPr>
                <w:highlight w:val="none"/>
                <w:vertAlign w:val="subscript"/>
                <w:lang w:val="sv-SE"/>
              </w:rPr>
              <w:t>interferer</w:t>
            </w:r>
          </w:p>
        </w:tc>
        <w:tc>
          <w:tcPr>
            <w:tcW w:w="794"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lang w:val="sv-SE"/>
              </w:rPr>
            </w:pPr>
            <w:r>
              <w:rPr>
                <w:highlight w:val="none"/>
                <w:lang w:val="sv-SE"/>
              </w:rPr>
              <w:t>MHz</w:t>
            </w:r>
          </w:p>
        </w:tc>
        <w:tc>
          <w:tcPr>
            <w:tcW w:w="5289"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hint="eastAsia" w:eastAsia="宋体"/>
                <w:highlight w:val="none"/>
                <w:lang w:val="sv-SE" w:eastAsia="zh-CN"/>
              </w:rPr>
            </w:pPr>
            <w:r>
              <w:rPr>
                <w:rFonts w:hint="eastAsia"/>
                <w:highlight w:val="no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tcBorders>
              <w:bottom w:val="single" w:color="auto" w:sz="4" w:space="0"/>
            </w:tcBorders>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hint="default" w:eastAsia="宋体"/>
                <w:highlight w:val="none"/>
                <w:lang w:val="en-US" w:eastAsia="zh-CN"/>
              </w:rPr>
            </w:pPr>
            <w:r>
              <w:rPr>
                <w:color w:val="auto"/>
                <w:highlight w:val="none"/>
                <w:lang w:val="sv-SE"/>
              </w:rPr>
              <w:t>F</w:t>
            </w:r>
            <w:r>
              <w:rPr>
                <w:color w:val="auto"/>
                <w:highlight w:val="none"/>
                <w:vertAlign w:val="subscript"/>
                <w:lang w:val="sv-SE"/>
              </w:rPr>
              <w:t>interferer</w:t>
            </w:r>
            <w:r>
              <w:rPr>
                <w:color w:val="auto"/>
                <w:highlight w:val="none"/>
                <w:lang w:val="sv-SE"/>
              </w:rPr>
              <w:t xml:space="preserve"> (offset</w:t>
            </w:r>
            <w:r>
              <w:rPr>
                <w:rFonts w:hint="eastAsia"/>
                <w:color w:val="auto"/>
                <w:highlight w:val="none"/>
                <w:lang w:val="en-US" w:eastAsia="zh-CN"/>
              </w:rPr>
              <w:t xml:space="preserve"> to LP-WUS</w:t>
            </w:r>
            <w:r>
              <w:rPr>
                <w:color w:val="auto"/>
                <w:highlight w:val="none"/>
                <w:lang w:val="sv-SE"/>
              </w:rPr>
              <w:t>)</w:t>
            </w:r>
            <w:r>
              <w:rPr>
                <w:rFonts w:hint="eastAsia"/>
                <w:color w:val="auto"/>
                <w:highlight w:val="none"/>
                <w:vertAlign w:val="superscript"/>
                <w:lang w:val="en-US" w:eastAsia="zh-CN"/>
              </w:rPr>
              <w:t>2</w:t>
            </w:r>
          </w:p>
        </w:tc>
        <w:tc>
          <w:tcPr>
            <w:tcW w:w="794" w:type="dxa"/>
            <w:tcBorders>
              <w:bottom w:val="single" w:color="auto" w:sz="4" w:space="0"/>
            </w:tcBorders>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lang w:val="sv-SE"/>
              </w:rPr>
            </w:pPr>
            <w:r>
              <w:rPr>
                <w:highlight w:val="none"/>
                <w:lang w:val="sv-SE"/>
              </w:rPr>
              <w:t>MHz</w:t>
            </w:r>
          </w:p>
        </w:tc>
        <w:tc>
          <w:tcPr>
            <w:tcW w:w="5289"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rFonts w:hint="eastAsia"/>
                <w:highlight w:val="none"/>
                <w:lang w:val="en-US" w:eastAsia="zh-CN"/>
              </w:rPr>
              <w:t>minimum guard band</w:t>
            </w:r>
            <w:r>
              <w:rPr>
                <w:rFonts w:hint="eastAsia"/>
                <w:highlight w:val="none"/>
                <w:vertAlign w:val="superscript"/>
                <w:lang w:val="en-US" w:eastAsia="zh-CN"/>
              </w:rPr>
              <w:t>3</w:t>
            </w:r>
            <w:r>
              <w:rPr>
                <w:highlight w:val="none"/>
              </w:rPr>
              <w:t xml:space="preserve"> </w:t>
            </w:r>
            <w:r>
              <w:rPr>
                <w:rFonts w:hint="eastAsia"/>
                <w:highlight w:val="none"/>
                <w:lang w:val="en-US" w:eastAsia="zh-CN"/>
              </w:rPr>
              <w:t>+</w:t>
            </w:r>
            <w:r>
              <w:rPr>
                <w:highlight w:val="none"/>
              </w:rPr>
              <w:t xml:space="preserve"> 2.5</w:t>
            </w:r>
          </w:p>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w:t>
            </w:r>
          </w:p>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w:t>
            </w:r>
            <w:r>
              <w:rPr>
                <w:rFonts w:hint="eastAsia"/>
                <w:highlight w:val="none"/>
                <w:lang w:val="en-US" w:eastAsia="zh-CN"/>
              </w:rPr>
              <w:t>minimum guard band</w:t>
            </w:r>
            <w:r>
              <w:rPr>
                <w:rFonts w:hint="eastAsia"/>
                <w:highlight w:val="none"/>
                <w:vertAlign w:val="superscript"/>
                <w:lang w:val="en-US" w:eastAsia="zh-CN"/>
              </w:rPr>
              <w:t>3</w:t>
            </w:r>
            <w:r>
              <w:rPr>
                <w:rFonts w:hint="eastAsia"/>
                <w:highlight w:val="none"/>
                <w:lang w:val="en-US" w:eastAsia="zh-CN"/>
              </w:rPr>
              <w:t xml:space="preserve"> + </w:t>
            </w:r>
            <w:r>
              <w:rPr>
                <w:highlight w:val="none"/>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97" w:type="dxa"/>
            <w:gridSpan w:val="3"/>
            <w:shd w:val="clear" w:color="auto" w:fill="auto"/>
            <w:vAlign w:val="center"/>
          </w:tcPr>
          <w:p>
            <w:pPr>
              <w:pStyle w:val="56"/>
              <w:keepNext/>
              <w:keepLines/>
              <w:pageBreakBefore w:val="0"/>
              <w:widowControl/>
              <w:kinsoku/>
              <w:wordWrap/>
              <w:overflowPunct/>
              <w:topLinePunct w:val="0"/>
              <w:autoSpaceDE/>
              <w:autoSpaceDN/>
              <w:bidi w:val="0"/>
              <w:adjustRightInd/>
              <w:snapToGrid w:val="0"/>
              <w:spacing w:after="0" w:line="240" w:lineRule="auto"/>
              <w:textAlignment w:val="auto"/>
              <w:rPr>
                <w:rFonts w:hint="default"/>
                <w:highlight w:val="none"/>
                <w:lang w:val="en-US" w:eastAsia="zh-CN"/>
              </w:rPr>
            </w:pPr>
            <w:r>
              <w:rPr>
                <w:rFonts w:hint="eastAsia"/>
                <w:highlight w:val="none"/>
                <w:lang w:val="en-US" w:eastAsia="zh-CN"/>
              </w:rPr>
              <w:t>NOTE 1: LP-WUS is set at edge of the NR carrier without adjacent sub-carrier interference.</w:t>
            </w:r>
          </w:p>
          <w:p>
            <w:pPr>
              <w:pStyle w:val="56"/>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NOTE</w:t>
            </w:r>
            <w:r>
              <w:rPr>
                <w:rFonts w:hint="eastAsia"/>
                <w:highlight w:val="none"/>
                <w:lang w:val="en-US" w:eastAsia="zh-CN"/>
              </w:rPr>
              <w:t xml:space="preserve"> 2</w:t>
            </w:r>
            <w:r>
              <w:rPr>
                <w:highlight w:val="none"/>
              </w:rPr>
              <w:t>:</w:t>
            </w:r>
            <w:r>
              <w:rPr>
                <w:rFonts w:hint="eastAsia"/>
                <w:highlight w:val="none"/>
                <w:lang w:val="en-US" w:eastAsia="zh-CN"/>
              </w:rPr>
              <w:t xml:space="preserve"> </w:t>
            </w:r>
            <w:r>
              <w:rPr>
                <w:highlight w:val="none"/>
                <w:lang w:val="sv-SE"/>
              </w:rPr>
              <w:t>F</w:t>
            </w:r>
            <w:r>
              <w:rPr>
                <w:highlight w:val="none"/>
                <w:vertAlign w:val="subscript"/>
                <w:lang w:val="sv-SE"/>
              </w:rPr>
              <w:t>interferer</w:t>
            </w:r>
            <w:r>
              <w:rPr>
                <w:highlight w:val="none"/>
                <w:lang w:val="sv-SE"/>
              </w:rPr>
              <w:t xml:space="preserve"> (offset</w:t>
            </w:r>
            <w:r>
              <w:rPr>
                <w:rFonts w:hint="eastAsia"/>
                <w:highlight w:val="none"/>
                <w:lang w:val="en-US" w:eastAsia="zh-CN"/>
              </w:rPr>
              <w:t xml:space="preserve"> to LP-WUS</w:t>
            </w:r>
            <w:r>
              <w:rPr>
                <w:highlight w:val="none"/>
                <w:lang w:val="sv-SE"/>
              </w:rPr>
              <w:t>)</w:t>
            </w:r>
            <w:r>
              <w:rPr>
                <w:rFonts w:hint="eastAsia"/>
                <w:highlight w:val="none"/>
                <w:lang w:val="en-US" w:eastAsia="zh-CN"/>
              </w:rPr>
              <w:t xml:space="preserve"> is the frequency offset of the interferer (between the center frequency of the interferer and the closest edge of the LP-WUS)</w:t>
            </w:r>
            <w:r>
              <w:rPr>
                <w:highlight w:val="none"/>
              </w:rPr>
              <w:t>.</w:t>
            </w:r>
            <w:r>
              <w:rPr>
                <w:rFonts w:hint="eastAsia"/>
                <w:highlight w:val="none"/>
                <w:lang w:val="en-US" w:eastAsia="zh-CN"/>
              </w:rPr>
              <w:t xml:space="preserve"> </w:t>
            </w:r>
            <w:r>
              <w:rPr>
                <w:highlight w:val="none"/>
              </w:rPr>
              <w:t>The interferer</w:t>
            </w:r>
            <w:r>
              <w:rPr>
                <w:rFonts w:hint="eastAsia"/>
                <w:highlight w:val="none"/>
                <w:lang w:val="en-US" w:eastAsia="zh-CN"/>
              </w:rPr>
              <w:t xml:space="preserve"> </w:t>
            </w:r>
            <w:r>
              <w:rPr>
                <w:highlight w:val="none"/>
              </w:rPr>
              <w:t xml:space="preserve">is an NR signal with an SCS equal to that of the </w:t>
            </w:r>
            <w:r>
              <w:rPr>
                <w:rFonts w:hint="eastAsia"/>
                <w:highlight w:val="none"/>
                <w:lang w:val="en-US" w:eastAsia="zh-CN"/>
              </w:rPr>
              <w:t>LP-WUS</w:t>
            </w:r>
            <w:r>
              <w:rPr>
                <w:highlight w:val="none"/>
              </w:rPr>
              <w:t>.</w:t>
            </w:r>
          </w:p>
          <w:p>
            <w:pPr>
              <w:pStyle w:val="56"/>
              <w:keepNext/>
              <w:keepLines/>
              <w:pageBreakBefore w:val="0"/>
              <w:widowControl/>
              <w:kinsoku/>
              <w:wordWrap/>
              <w:overflowPunct/>
              <w:topLinePunct w:val="0"/>
              <w:autoSpaceDE/>
              <w:autoSpaceDN/>
              <w:bidi w:val="0"/>
              <w:adjustRightInd/>
              <w:snapToGrid w:val="0"/>
              <w:spacing w:after="0" w:line="240" w:lineRule="auto"/>
              <w:textAlignment w:val="auto"/>
              <w:rPr>
                <w:rFonts w:hint="default" w:eastAsia="宋体"/>
                <w:highlight w:val="none"/>
                <w:lang w:val="en-US" w:eastAsia="zh-CN"/>
              </w:rPr>
            </w:pPr>
            <w:r>
              <w:rPr>
                <w:rFonts w:hint="eastAsia"/>
                <w:highlight w:val="none"/>
                <w:lang w:val="en-US" w:eastAsia="zh-CN"/>
              </w:rPr>
              <w:t>NOTE 3: Minimum guard band depends on the NR channel bandwidth that the LP-WUS is located in.</w:t>
            </w:r>
          </w:p>
        </w:tc>
      </w:tr>
    </w:tbl>
    <w:p>
      <w:pPr>
        <w:pStyle w:val="37"/>
        <w:keepNext/>
        <w:keepLines/>
        <w:pageBreakBefore w:val="0"/>
        <w:widowControl/>
        <w:kinsoku/>
        <w:wordWrap/>
        <w:overflowPunct/>
        <w:topLinePunct w:val="0"/>
        <w:autoSpaceDE/>
        <w:autoSpaceDN/>
        <w:bidi w:val="0"/>
        <w:adjustRightInd/>
        <w:snapToGrid w:val="0"/>
        <w:spacing w:before="157" w:beforeLines="50" w:after="157" w:afterLines="50" w:line="240" w:lineRule="auto"/>
        <w:textAlignment w:val="auto"/>
        <w:rPr>
          <w:rFonts w:hint="default" w:ascii="Times New Roman" w:hAnsi="Times New Roman" w:cs="Times New Roman"/>
          <w:highlight w:val="none"/>
        </w:rPr>
      </w:pPr>
      <w:r>
        <w:rPr>
          <w:rFonts w:hint="default" w:ascii="Times New Roman" w:hAnsi="Times New Roman" w:cs="Times New Roman"/>
          <w:highlight w:val="none"/>
        </w:rPr>
        <w:t xml:space="preserve">Table </w:t>
      </w:r>
      <w:r>
        <w:rPr>
          <w:rFonts w:hint="eastAsia" w:ascii="Times New Roman" w:hAnsi="Times New Roman" w:cs="Times New Roman"/>
          <w:highlight w:val="none"/>
          <w:lang w:val="en-US" w:eastAsia="zh-CN"/>
        </w:rPr>
        <w:t xml:space="preserve">7  </w:t>
      </w:r>
      <w:r>
        <w:rPr>
          <w:rFonts w:hint="default" w:ascii="Times New Roman" w:hAnsi="Times New Roman" w:cs="Times New Roman"/>
          <w:highlight w:val="none"/>
        </w:rPr>
        <w:t xml:space="preserve">Test parameters for </w:t>
      </w:r>
      <w:r>
        <w:rPr>
          <w:rFonts w:hint="eastAsia" w:ascii="Times New Roman" w:hAnsi="Times New Roman" w:cs="Times New Roman"/>
          <w:highlight w:val="none"/>
          <w:lang w:val="en-US" w:eastAsia="zh-CN"/>
        </w:rPr>
        <w:t>ACS of OFDM-based receiver</w:t>
      </w:r>
      <w:r>
        <w:rPr>
          <w:rFonts w:hint="default" w:ascii="Times New Roman" w:hAnsi="Times New Roman" w:cs="Times New Roman"/>
          <w:highlight w:val="none"/>
        </w:rPr>
        <w:t>,</w:t>
      </w:r>
      <w:r>
        <w:rPr>
          <w:rFonts w:hint="default" w:ascii="Times New Roman" w:hAnsi="Times New Roman" w:cs="Times New Roman"/>
          <w:highlight w:val="none"/>
        </w:rPr>
        <w:t xml:space="preserve"> </w:t>
      </w:r>
      <w:r>
        <w:rPr>
          <w:rFonts w:hint="eastAsia" w:ascii="Times New Roman" w:hAnsi="Times New Roman" w:cs="Times New Roman"/>
          <w:highlight w:val="none"/>
          <w:lang w:val="en-US" w:eastAsia="zh-CN"/>
        </w:rPr>
        <w:t>C</w:t>
      </w:r>
      <w:r>
        <w:rPr>
          <w:rFonts w:hint="default" w:ascii="Times New Roman" w:hAnsi="Times New Roman" w:cs="Times New Roman"/>
          <w:highlight w:val="none"/>
        </w:rPr>
        <w:t>ase 2</w:t>
      </w:r>
    </w:p>
    <w:tbl>
      <w:tblPr>
        <w:tblStyle w:val="17"/>
        <w:tblW w:w="78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0"/>
        <w:gridCol w:w="794"/>
        <w:gridCol w:w="53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0" w:type="dxa"/>
            <w:vMerge w:val="restart"/>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highlight w:val="none"/>
              </w:rPr>
              <w:t>RX parameter</w:t>
            </w:r>
          </w:p>
        </w:tc>
        <w:tc>
          <w:tcPr>
            <w:tcW w:w="794" w:type="dxa"/>
            <w:vMerge w:val="restart"/>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highlight w:val="none"/>
              </w:rPr>
              <w:t>Units</w:t>
            </w:r>
          </w:p>
        </w:tc>
        <w:tc>
          <w:tcPr>
            <w:tcW w:w="5338"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rFonts w:hint="eastAsia"/>
                <w:highlight w:val="none"/>
                <w:lang w:val="en-US" w:eastAsia="zh-CN"/>
              </w:rPr>
              <w:t xml:space="preserve">LP-WUS transmission bandwidth configuration </w:t>
            </w:r>
            <w:r>
              <w:rPr>
                <w:highlight w:val="none"/>
              </w:rPr>
              <w:t>(</w:t>
            </w:r>
            <w:r>
              <w:rPr>
                <w:rFonts w:hint="eastAsia"/>
                <w:highlight w:val="none"/>
                <w:lang w:val="en-US" w:eastAsia="zh-CN"/>
              </w:rPr>
              <w:t>RB</w:t>
            </w:r>
            <w:r>
              <w:rPr>
                <w:highlight w:val="none"/>
              </w:rPr>
              <w:t>)</w:t>
            </w:r>
            <w:r>
              <w:rPr>
                <w:rFonts w:hint="eastAsia"/>
                <w:highlight w:val="none"/>
                <w:vertAlign w:val="superscript"/>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0" w:type="dxa"/>
            <w:vMerge w:val="continue"/>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p>
        </w:tc>
        <w:tc>
          <w:tcPr>
            <w:tcW w:w="794" w:type="dxa"/>
            <w:vMerge w:val="continue"/>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p>
        </w:tc>
        <w:tc>
          <w:tcPr>
            <w:tcW w:w="5338"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rFonts w:hint="eastAsia"/>
                <w:highlight w:val="none"/>
                <w:lang w:val="en-US" w:eastAsia="zh-CN"/>
              </w:rPr>
              <w:t>11RB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0" w:type="dxa"/>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rFonts w:hint="default" w:ascii="Arial" w:hAnsi="Arial" w:eastAsia="宋体" w:cs="Arial"/>
                <w:kern w:val="0"/>
                <w:sz w:val="18"/>
                <w:szCs w:val="18"/>
                <w:highlight w:val="none"/>
                <w:lang w:val="zh-CN" w:eastAsia="zh-CN" w:bidi="ar-SA"/>
              </w:rPr>
              <w:t xml:space="preserve">LP-WUS </w:t>
            </w:r>
            <w:r>
              <w:rPr>
                <w:rFonts w:hint="default" w:ascii="Arial" w:hAnsi="Arial" w:eastAsia="宋体" w:cs="Arial"/>
                <w:kern w:val="0"/>
                <w:sz w:val="18"/>
                <w:szCs w:val="18"/>
                <w:highlight w:val="none"/>
                <w:lang w:val="zh-CN" w:eastAsia="en-US" w:bidi="ar-SA"/>
              </w:rPr>
              <w:t>Power</w:t>
            </w:r>
          </w:p>
        </w:tc>
        <w:tc>
          <w:tcPr>
            <w:tcW w:w="794"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highlight w:val="none"/>
              </w:rPr>
              <w:t>dBm</w:t>
            </w:r>
          </w:p>
        </w:tc>
        <w:tc>
          <w:tcPr>
            <w:tcW w:w="5338"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highlight w:val="none"/>
              </w:rPr>
              <w:t>-56.5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0" w:type="dxa"/>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highlight w:val="none"/>
              </w:rPr>
              <w:t>P</w:t>
            </w:r>
            <w:r>
              <w:rPr>
                <w:highlight w:val="none"/>
                <w:vertAlign w:val="subscript"/>
              </w:rPr>
              <w:t>interferer</w:t>
            </w:r>
          </w:p>
        </w:tc>
        <w:tc>
          <w:tcPr>
            <w:tcW w:w="794"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highlight w:val="none"/>
              </w:rPr>
              <w:t>dBm</w:t>
            </w:r>
          </w:p>
        </w:tc>
        <w:tc>
          <w:tcPr>
            <w:tcW w:w="5338"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highlight w:val="none"/>
                <w:lang w:val="en-US" w:eastAsia="zh-CN"/>
              </w:rPr>
            </w:pPr>
            <w:r>
              <w:rPr>
                <w:rFonts w:hint="eastAsia"/>
                <w:highlight w:val="none"/>
                <w:lang w:val="en-US" w:eastAsia="zh-CN"/>
              </w:rPr>
              <w:t>[</w:t>
            </w:r>
            <w:r>
              <w:rPr>
                <w:highlight w:val="none"/>
                <w:lang w:val="sv-SE"/>
              </w:rPr>
              <w:t>-</w:t>
            </w:r>
            <w:r>
              <w:rPr>
                <w:rFonts w:hint="eastAsia"/>
                <w:highlight w:val="none"/>
                <w:lang w:val="en-US" w:eastAsia="zh-CN"/>
              </w:rPr>
              <w:t>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0" w:type="dxa"/>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lang w:val="sv-SE"/>
              </w:rPr>
            </w:pPr>
            <w:r>
              <w:rPr>
                <w:highlight w:val="none"/>
                <w:lang w:val="sv-SE"/>
              </w:rPr>
              <w:t>BW</w:t>
            </w:r>
            <w:r>
              <w:rPr>
                <w:highlight w:val="none"/>
                <w:vertAlign w:val="subscript"/>
                <w:lang w:val="sv-SE"/>
              </w:rPr>
              <w:t>interferer</w:t>
            </w:r>
          </w:p>
        </w:tc>
        <w:tc>
          <w:tcPr>
            <w:tcW w:w="794"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lang w:val="sv-SE"/>
              </w:rPr>
            </w:pPr>
            <w:r>
              <w:rPr>
                <w:highlight w:val="none"/>
                <w:lang w:val="sv-SE"/>
              </w:rPr>
              <w:t>MHz</w:t>
            </w:r>
          </w:p>
        </w:tc>
        <w:tc>
          <w:tcPr>
            <w:tcW w:w="5338"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eastAsia="宋体"/>
                <w:highlight w:val="none"/>
                <w:lang w:val="sv-SE" w:eastAsia="zh-CN"/>
              </w:rPr>
            </w:pPr>
            <w:r>
              <w:rPr>
                <w:rFonts w:hint="eastAsia"/>
                <w:highlight w:val="no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0" w:type="dxa"/>
            <w:tcBorders>
              <w:bottom w:val="single" w:color="auto" w:sz="4" w:space="0"/>
            </w:tcBorders>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lang w:val="sv-SE"/>
              </w:rPr>
            </w:pPr>
            <w:r>
              <w:rPr>
                <w:color w:val="auto"/>
                <w:highlight w:val="none"/>
                <w:lang w:val="sv-SE"/>
              </w:rPr>
              <w:t>F</w:t>
            </w:r>
            <w:r>
              <w:rPr>
                <w:color w:val="auto"/>
                <w:highlight w:val="none"/>
                <w:vertAlign w:val="subscript"/>
                <w:lang w:val="sv-SE"/>
              </w:rPr>
              <w:t>interferer</w:t>
            </w:r>
            <w:r>
              <w:rPr>
                <w:color w:val="auto"/>
                <w:highlight w:val="none"/>
                <w:lang w:val="sv-SE"/>
              </w:rPr>
              <w:t xml:space="preserve"> (offset</w:t>
            </w:r>
            <w:r>
              <w:rPr>
                <w:rFonts w:hint="eastAsia"/>
                <w:color w:val="auto"/>
                <w:highlight w:val="none"/>
                <w:lang w:val="en-US" w:eastAsia="zh-CN"/>
              </w:rPr>
              <w:t xml:space="preserve"> to LP-WUS</w:t>
            </w:r>
            <w:r>
              <w:rPr>
                <w:color w:val="auto"/>
                <w:highlight w:val="none"/>
                <w:lang w:val="sv-SE"/>
              </w:rPr>
              <w:t>)</w:t>
            </w:r>
            <w:r>
              <w:rPr>
                <w:rFonts w:hint="eastAsia"/>
                <w:color w:val="auto"/>
                <w:highlight w:val="none"/>
                <w:vertAlign w:val="superscript"/>
                <w:lang w:val="en-US" w:eastAsia="zh-CN"/>
              </w:rPr>
              <w:t>2</w:t>
            </w:r>
          </w:p>
        </w:tc>
        <w:tc>
          <w:tcPr>
            <w:tcW w:w="794" w:type="dxa"/>
            <w:tcBorders>
              <w:bottom w:val="single" w:color="auto" w:sz="4" w:space="0"/>
            </w:tcBorders>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lang w:val="sv-SE"/>
              </w:rPr>
            </w:pPr>
            <w:r>
              <w:rPr>
                <w:highlight w:val="none"/>
                <w:lang w:val="sv-SE"/>
              </w:rPr>
              <w:t>MHz</w:t>
            </w:r>
          </w:p>
        </w:tc>
        <w:tc>
          <w:tcPr>
            <w:tcW w:w="5338"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rFonts w:hint="eastAsia"/>
                <w:highlight w:val="none"/>
                <w:lang w:val="en-US" w:eastAsia="zh-CN"/>
              </w:rPr>
              <w:t>minimum guard band</w:t>
            </w:r>
            <w:r>
              <w:rPr>
                <w:rFonts w:hint="eastAsia"/>
                <w:highlight w:val="none"/>
                <w:vertAlign w:val="superscript"/>
                <w:lang w:val="en-US" w:eastAsia="zh-CN"/>
              </w:rPr>
              <w:t>3</w:t>
            </w:r>
            <w:r>
              <w:rPr>
                <w:rFonts w:hint="eastAsia"/>
                <w:highlight w:val="none"/>
                <w:lang w:val="en-US" w:eastAsia="zh-CN"/>
              </w:rPr>
              <w:t xml:space="preserve"> +</w:t>
            </w:r>
            <w:r>
              <w:rPr>
                <w:highlight w:val="none"/>
              </w:rPr>
              <w:t xml:space="preserve"> 2.5</w:t>
            </w:r>
          </w:p>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w:t>
            </w:r>
          </w:p>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highlight w:val="none"/>
              </w:rPr>
              <w:t>-(</w:t>
            </w:r>
            <w:r>
              <w:rPr>
                <w:rFonts w:hint="eastAsia"/>
                <w:highlight w:val="none"/>
                <w:lang w:val="en-US" w:eastAsia="zh-CN"/>
              </w:rPr>
              <w:t>minimum guard band</w:t>
            </w:r>
            <w:r>
              <w:rPr>
                <w:rFonts w:hint="eastAsia"/>
                <w:highlight w:val="none"/>
                <w:vertAlign w:val="superscript"/>
                <w:lang w:val="en-US" w:eastAsia="zh-CN"/>
              </w:rPr>
              <w:t>3</w:t>
            </w:r>
            <w:r>
              <w:rPr>
                <w:rFonts w:hint="eastAsia"/>
                <w:highlight w:val="none"/>
                <w:lang w:val="en-US" w:eastAsia="zh-CN"/>
              </w:rPr>
              <w:t xml:space="preserve"> + </w:t>
            </w:r>
            <w:r>
              <w:rPr>
                <w:highlight w:val="none"/>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92" w:type="dxa"/>
            <w:gridSpan w:val="3"/>
            <w:shd w:val="clear" w:color="auto" w:fill="auto"/>
          </w:tcPr>
          <w:p>
            <w:pPr>
              <w:pStyle w:val="56"/>
              <w:keepNext/>
              <w:keepLines/>
              <w:pageBreakBefore w:val="0"/>
              <w:widowControl/>
              <w:kinsoku/>
              <w:wordWrap/>
              <w:overflowPunct/>
              <w:topLinePunct w:val="0"/>
              <w:autoSpaceDE/>
              <w:autoSpaceDN/>
              <w:bidi w:val="0"/>
              <w:adjustRightInd/>
              <w:snapToGrid w:val="0"/>
              <w:spacing w:after="0" w:line="240" w:lineRule="auto"/>
              <w:textAlignment w:val="auto"/>
              <w:rPr>
                <w:rFonts w:hint="eastAsia"/>
                <w:highlight w:val="none"/>
                <w:lang w:val="en-US" w:eastAsia="zh-CN"/>
              </w:rPr>
            </w:pPr>
            <w:r>
              <w:rPr>
                <w:rFonts w:hint="eastAsia"/>
                <w:highlight w:val="none"/>
                <w:lang w:val="en-US" w:eastAsia="zh-CN"/>
              </w:rPr>
              <w:t>NOTE 1: LP-WUS is set at edge of the NR carrier without adjacent sub-carrier interference.</w:t>
            </w:r>
          </w:p>
          <w:p>
            <w:pPr>
              <w:pStyle w:val="56"/>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NOTE</w:t>
            </w:r>
            <w:r>
              <w:rPr>
                <w:rFonts w:hint="eastAsia"/>
                <w:highlight w:val="none"/>
                <w:lang w:val="en-US" w:eastAsia="zh-CN"/>
              </w:rPr>
              <w:t xml:space="preserve"> 2</w:t>
            </w:r>
            <w:r>
              <w:rPr>
                <w:highlight w:val="none"/>
              </w:rPr>
              <w:t>:</w:t>
            </w:r>
            <w:r>
              <w:rPr>
                <w:rFonts w:hint="eastAsia"/>
                <w:highlight w:val="none"/>
                <w:lang w:val="en-US" w:eastAsia="zh-CN"/>
              </w:rPr>
              <w:t xml:space="preserve"> </w:t>
            </w:r>
            <w:r>
              <w:rPr>
                <w:highlight w:val="none"/>
                <w:lang w:val="sv-SE"/>
              </w:rPr>
              <w:t>F</w:t>
            </w:r>
            <w:r>
              <w:rPr>
                <w:highlight w:val="none"/>
                <w:vertAlign w:val="subscript"/>
                <w:lang w:val="sv-SE"/>
              </w:rPr>
              <w:t>interferer</w:t>
            </w:r>
            <w:r>
              <w:rPr>
                <w:highlight w:val="none"/>
                <w:lang w:val="sv-SE"/>
              </w:rPr>
              <w:t xml:space="preserve"> (offset</w:t>
            </w:r>
            <w:r>
              <w:rPr>
                <w:rFonts w:hint="eastAsia"/>
                <w:highlight w:val="none"/>
                <w:lang w:val="en-US" w:eastAsia="zh-CN"/>
              </w:rPr>
              <w:t xml:space="preserve"> to LP-WUS</w:t>
            </w:r>
            <w:r>
              <w:rPr>
                <w:highlight w:val="none"/>
                <w:lang w:val="sv-SE"/>
              </w:rPr>
              <w:t>)</w:t>
            </w:r>
            <w:r>
              <w:rPr>
                <w:rFonts w:hint="eastAsia"/>
                <w:highlight w:val="none"/>
                <w:lang w:val="en-US" w:eastAsia="zh-CN"/>
              </w:rPr>
              <w:t xml:space="preserve"> is the frequency offset of the interferer (between the center frequency of the interferer and the closest edge of the LP-WUS). </w:t>
            </w:r>
            <w:r>
              <w:rPr>
                <w:highlight w:val="none"/>
              </w:rPr>
              <w:t>The interferer</w:t>
            </w:r>
            <w:r>
              <w:rPr>
                <w:rFonts w:hint="eastAsia"/>
                <w:highlight w:val="none"/>
                <w:lang w:val="en-US" w:eastAsia="zh-CN"/>
              </w:rPr>
              <w:t xml:space="preserve"> </w:t>
            </w:r>
            <w:r>
              <w:rPr>
                <w:highlight w:val="none"/>
              </w:rPr>
              <w:t xml:space="preserve">is an NR signal with an SCS equal to that of the </w:t>
            </w:r>
            <w:r>
              <w:rPr>
                <w:rFonts w:hint="eastAsia"/>
                <w:highlight w:val="none"/>
                <w:lang w:val="en-US" w:eastAsia="zh-CN"/>
              </w:rPr>
              <w:t>LP-WUS</w:t>
            </w:r>
            <w:r>
              <w:rPr>
                <w:highlight w:val="none"/>
              </w:rPr>
              <w:t>.</w:t>
            </w:r>
          </w:p>
          <w:p>
            <w:pPr>
              <w:pStyle w:val="56"/>
              <w:keepNext/>
              <w:keepLines/>
              <w:pageBreakBefore w:val="0"/>
              <w:widowControl/>
              <w:kinsoku/>
              <w:wordWrap/>
              <w:overflowPunct/>
              <w:topLinePunct w:val="0"/>
              <w:autoSpaceDE/>
              <w:autoSpaceDN/>
              <w:bidi w:val="0"/>
              <w:adjustRightInd/>
              <w:snapToGrid w:val="0"/>
              <w:spacing w:after="0" w:line="240" w:lineRule="auto"/>
              <w:textAlignment w:val="auto"/>
              <w:rPr>
                <w:rFonts w:hint="default" w:eastAsia="宋体"/>
                <w:highlight w:val="none"/>
                <w:lang w:val="en-US" w:eastAsia="zh-CN"/>
              </w:rPr>
            </w:pPr>
            <w:r>
              <w:rPr>
                <w:rFonts w:hint="eastAsia"/>
                <w:highlight w:val="none"/>
                <w:lang w:val="en-US" w:eastAsia="zh-CN"/>
              </w:rPr>
              <w:t>NOTE 3: Minimum guard band depends on the NR channel bandwidth that the LP-WUS is located in.</w:t>
            </w:r>
          </w:p>
        </w:tc>
      </w:tr>
    </w:tbl>
    <w:p>
      <w:pPr>
        <w:jc w:val="both"/>
        <w:rPr>
          <w:bCs/>
          <w:iCs/>
          <w:highlight w:val="none"/>
        </w:rPr>
      </w:pP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eastAsia="宋体"/>
          <w:highlight w:val="none"/>
          <w:lang w:val="en-US" w:eastAsia="zh-CN"/>
        </w:rPr>
      </w:pPr>
      <w:r>
        <w:rPr>
          <w:rFonts w:eastAsia="宋体"/>
          <w:highlight w:val="none"/>
          <w:lang w:val="en-US" w:eastAsia="zh-CN"/>
        </w:rPr>
        <w:t>Conclusion</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eastAsia" w:cs="Times New Roman"/>
          <w:b/>
          <w:bCs/>
          <w:i w:val="0"/>
          <w:iCs w:val="0"/>
          <w:sz w:val="20"/>
          <w:szCs w:val="20"/>
          <w:highlight w:val="none"/>
          <w:u w:val="single"/>
          <w:lang w:val="en-US" w:eastAsia="zh-CN"/>
        </w:rPr>
      </w:pPr>
      <w:r>
        <w:rPr>
          <w:rFonts w:hint="eastAsia" w:cs="Times New Roman"/>
          <w:b/>
          <w:bCs/>
          <w:i w:val="0"/>
          <w:iCs w:val="0"/>
          <w:sz w:val="20"/>
          <w:szCs w:val="20"/>
          <w:highlight w:val="none"/>
          <w:u w:val="single"/>
          <w:lang w:val="en-US" w:eastAsia="zh-CN"/>
        </w:rPr>
        <w:t>Observations:</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 xml:space="preserve">Observation 1: </w:t>
      </w:r>
      <w:bookmarkStart w:id="0" w:name="_GoBack"/>
      <w:bookmarkEnd w:id="0"/>
      <w:r>
        <w:rPr>
          <w:rFonts w:hint="eastAsia" w:cs="Times New Roman"/>
          <w:b/>
          <w:bCs/>
          <w:i w:val="0"/>
          <w:iCs w:val="0"/>
          <w:sz w:val="20"/>
          <w:szCs w:val="20"/>
          <w:highlight w:val="none"/>
          <w:lang w:val="en-US" w:eastAsia="zh-CN"/>
        </w:rPr>
        <w:t>OFDM-based receiver outperforms OOK-based receiver. OOK-4 waveform with M=4 has higher SNR requirement than other waveform.</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default" w:eastAsia="宋体" w:cs="Times New Roman"/>
          <w:b/>
          <w:bCs/>
          <w:sz w:val="20"/>
          <w:szCs w:val="20"/>
          <w:lang w:val="en-US" w:eastAsia="zh-CN"/>
        </w:rPr>
      </w:pPr>
      <w:r>
        <w:rPr>
          <w:rFonts w:hint="eastAsia" w:eastAsia="宋体" w:cs="Times New Roman"/>
          <w:b/>
          <w:bCs/>
          <w:sz w:val="20"/>
          <w:szCs w:val="20"/>
          <w:lang w:val="en-US" w:eastAsia="zh-CN"/>
        </w:rPr>
        <w:t>Observation 2: OFDM-based receiver can address up to 7dB higher interference level than OOK-based receiver.</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default" w:cs="Times New Roman"/>
          <w:b/>
          <w:bCs/>
          <w:i w:val="0"/>
          <w:iCs w:val="0"/>
          <w:sz w:val="20"/>
          <w:szCs w:val="20"/>
          <w:highlight w:val="none"/>
          <w:lang w:val="en-US" w:eastAsia="zh-CN"/>
        </w:rPr>
      </w:pP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eastAsia" w:cs="Times New Roman"/>
          <w:b/>
          <w:bCs/>
          <w:i w:val="0"/>
          <w:iCs w:val="0"/>
          <w:sz w:val="20"/>
          <w:szCs w:val="20"/>
          <w:highlight w:val="none"/>
          <w:u w:val="single"/>
          <w:lang w:val="en-US" w:eastAsia="zh-CN"/>
        </w:rPr>
      </w:pPr>
      <w:r>
        <w:rPr>
          <w:rFonts w:hint="eastAsia" w:cs="Times New Roman"/>
          <w:b/>
          <w:bCs/>
          <w:i w:val="0"/>
          <w:iCs w:val="0"/>
          <w:sz w:val="20"/>
          <w:szCs w:val="20"/>
          <w:highlight w:val="none"/>
          <w:u w:val="single"/>
          <w:lang w:val="en-US" w:eastAsia="zh-CN"/>
        </w:rPr>
        <w:t>Proposals:</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1: Consider the REFSENS results including SNR, IM and NF for OOK-based LP-WUR and OFDM-based LP-WUR in Table 2.</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center"/>
        <w:textAlignment w:val="auto"/>
        <w:outlineLvl w:val="9"/>
        <w:rPr>
          <w:rFonts w:hint="default" w:cs="Times New Roman"/>
          <w:b w:val="0"/>
          <w:bCs w:val="0"/>
          <w:i w:val="0"/>
          <w:iCs w:val="0"/>
          <w:sz w:val="20"/>
          <w:szCs w:val="20"/>
          <w:highlight w:val="none"/>
          <w:lang w:val="en-US" w:eastAsia="zh-CN"/>
        </w:rPr>
      </w:pPr>
      <w:r>
        <w:rPr>
          <w:rFonts w:hint="eastAsia" w:cs="Times New Roman"/>
          <w:b/>
          <w:bCs/>
          <w:i w:val="0"/>
          <w:iCs w:val="0"/>
          <w:sz w:val="20"/>
          <w:szCs w:val="20"/>
          <w:highlight w:val="none"/>
          <w:lang w:val="en-US" w:eastAsia="zh-CN"/>
        </w:rPr>
        <w:t>Table 2  SNR, IM and NF to derive REFSENS of LP-WUR</w:t>
      </w:r>
    </w:p>
    <w:tbl>
      <w:tblPr>
        <w:tblStyle w:val="18"/>
        <w:tblW w:w="86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00"/>
        <w:gridCol w:w="1180"/>
        <w:gridCol w:w="1056"/>
        <w:gridCol w:w="1155"/>
        <w:gridCol w:w="999"/>
        <w:gridCol w:w="942"/>
        <w:gridCol w:w="18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0"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bCs/>
                <w:i w:val="0"/>
                <w:iCs w:val="0"/>
                <w:sz w:val="20"/>
                <w:szCs w:val="20"/>
                <w:highlight w:val="none"/>
                <w:vertAlign w:val="baseline"/>
                <w:lang w:val="en-US" w:eastAsia="zh-CN"/>
              </w:rPr>
            </w:pPr>
            <w:r>
              <w:rPr>
                <w:rFonts w:hint="eastAsia" w:cs="Times New Roman"/>
                <w:b/>
                <w:bCs/>
                <w:i w:val="0"/>
                <w:iCs w:val="0"/>
                <w:sz w:val="20"/>
                <w:szCs w:val="20"/>
                <w:highlight w:val="none"/>
                <w:vertAlign w:val="baseline"/>
                <w:lang w:val="en-US" w:eastAsia="zh-CN"/>
              </w:rPr>
              <w:t>Receiver Type</w:t>
            </w:r>
          </w:p>
        </w:tc>
        <w:tc>
          <w:tcPr>
            <w:tcW w:w="1180"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bCs/>
                <w:i w:val="0"/>
                <w:iCs w:val="0"/>
                <w:sz w:val="20"/>
                <w:szCs w:val="20"/>
                <w:highlight w:val="none"/>
                <w:vertAlign w:val="baseline"/>
                <w:lang w:val="en-US" w:eastAsia="zh-CN"/>
              </w:rPr>
            </w:pPr>
            <w:r>
              <w:rPr>
                <w:rFonts w:hint="eastAsia" w:cs="Times New Roman"/>
                <w:b/>
                <w:bCs/>
                <w:i w:val="0"/>
                <w:iCs w:val="0"/>
                <w:sz w:val="20"/>
                <w:szCs w:val="20"/>
                <w:highlight w:val="none"/>
                <w:vertAlign w:val="baseline"/>
                <w:lang w:val="en-US" w:eastAsia="zh-CN"/>
              </w:rPr>
              <w:t>SCS (kHz)</w:t>
            </w:r>
          </w:p>
        </w:tc>
        <w:tc>
          <w:tcPr>
            <w:tcW w:w="1056"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bCs/>
                <w:i w:val="0"/>
                <w:iCs w:val="0"/>
                <w:sz w:val="20"/>
                <w:szCs w:val="20"/>
                <w:highlight w:val="none"/>
                <w:vertAlign w:val="baseline"/>
                <w:lang w:val="en-US" w:eastAsia="zh-CN"/>
              </w:rPr>
            </w:pPr>
            <w:r>
              <w:rPr>
                <w:rFonts w:hint="eastAsia" w:cs="Times New Roman"/>
                <w:b/>
                <w:bCs/>
                <w:i w:val="0"/>
                <w:iCs w:val="0"/>
                <w:sz w:val="20"/>
                <w:szCs w:val="20"/>
                <w:highlight w:val="none"/>
                <w:vertAlign w:val="baseline"/>
                <w:lang w:val="en-US" w:eastAsia="zh-CN"/>
              </w:rPr>
              <w:t>WUS RB</w:t>
            </w:r>
          </w:p>
        </w:tc>
        <w:tc>
          <w:tcPr>
            <w:tcW w:w="1155"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bCs/>
                <w:i w:val="0"/>
                <w:iCs w:val="0"/>
                <w:sz w:val="20"/>
                <w:szCs w:val="20"/>
                <w:highlight w:val="none"/>
                <w:vertAlign w:val="baseline"/>
                <w:lang w:val="en-US" w:eastAsia="zh-CN"/>
              </w:rPr>
            </w:pPr>
            <w:r>
              <w:rPr>
                <w:rFonts w:hint="eastAsia" w:cs="Times New Roman"/>
                <w:b/>
                <w:bCs/>
                <w:i w:val="0"/>
                <w:iCs w:val="0"/>
                <w:sz w:val="20"/>
                <w:szCs w:val="20"/>
                <w:highlight w:val="none"/>
                <w:vertAlign w:val="baseline"/>
                <w:lang w:val="en-US" w:eastAsia="zh-CN"/>
              </w:rPr>
              <w:t>SNR (dB)</w:t>
            </w:r>
          </w:p>
        </w:tc>
        <w:tc>
          <w:tcPr>
            <w:tcW w:w="999"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bCs/>
                <w:i w:val="0"/>
                <w:iCs w:val="0"/>
                <w:sz w:val="20"/>
                <w:szCs w:val="20"/>
                <w:highlight w:val="none"/>
                <w:vertAlign w:val="baseline"/>
                <w:lang w:val="en-US" w:eastAsia="zh-CN"/>
              </w:rPr>
            </w:pPr>
            <w:r>
              <w:rPr>
                <w:rFonts w:hint="eastAsia" w:cs="Times New Roman"/>
                <w:b/>
                <w:bCs/>
                <w:i w:val="0"/>
                <w:iCs w:val="0"/>
                <w:sz w:val="20"/>
                <w:szCs w:val="20"/>
                <w:highlight w:val="none"/>
                <w:vertAlign w:val="baseline"/>
                <w:lang w:val="en-US" w:eastAsia="zh-CN"/>
              </w:rPr>
              <w:t>IM (dB)</w:t>
            </w:r>
          </w:p>
        </w:tc>
        <w:tc>
          <w:tcPr>
            <w:tcW w:w="942"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bCs/>
                <w:i w:val="0"/>
                <w:iCs w:val="0"/>
                <w:sz w:val="20"/>
                <w:szCs w:val="20"/>
                <w:highlight w:val="none"/>
                <w:vertAlign w:val="baseline"/>
                <w:lang w:val="en-US" w:eastAsia="zh-CN"/>
              </w:rPr>
            </w:pPr>
            <w:r>
              <w:rPr>
                <w:rFonts w:hint="eastAsia" w:cs="Times New Roman"/>
                <w:b/>
                <w:bCs/>
                <w:i w:val="0"/>
                <w:iCs w:val="0"/>
                <w:sz w:val="20"/>
                <w:szCs w:val="20"/>
                <w:highlight w:val="none"/>
                <w:vertAlign w:val="baseline"/>
                <w:lang w:val="en-US" w:eastAsia="zh-CN"/>
              </w:rPr>
              <w:t>NF (dB)</w:t>
            </w:r>
          </w:p>
        </w:tc>
        <w:tc>
          <w:tcPr>
            <w:tcW w:w="1823"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bCs/>
                <w:i w:val="0"/>
                <w:iCs w:val="0"/>
                <w:sz w:val="20"/>
                <w:szCs w:val="20"/>
                <w:highlight w:val="none"/>
                <w:vertAlign w:val="baseline"/>
                <w:lang w:val="en-US" w:eastAsia="zh-CN"/>
              </w:rPr>
            </w:pPr>
            <w:r>
              <w:rPr>
                <w:rFonts w:hint="eastAsia" w:cs="Times New Roman"/>
                <w:b/>
                <w:bCs/>
                <w:i w:val="0"/>
                <w:iCs w:val="0"/>
                <w:sz w:val="20"/>
                <w:szCs w:val="20"/>
                <w:highlight w:val="none"/>
                <w:vertAlign w:val="baseline"/>
                <w:lang w:val="en-US" w:eastAsia="zh-CN"/>
              </w:rPr>
              <w:t>REFSENS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00" w:type="dxa"/>
            <w:vMerge w:val="restart"/>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eastAsia" w:cs="Times New Roman"/>
                <w:b/>
                <w:bCs/>
                <w:i w:val="0"/>
                <w:iCs w:val="0"/>
                <w:sz w:val="20"/>
                <w:szCs w:val="20"/>
                <w:highlight w:val="none"/>
                <w:vertAlign w:val="baseline"/>
                <w:lang w:val="en-US" w:eastAsia="zh-CN"/>
              </w:rPr>
            </w:pPr>
            <w:r>
              <w:rPr>
                <w:rFonts w:hint="eastAsia" w:cs="Times New Roman"/>
                <w:b/>
                <w:bCs/>
                <w:i w:val="0"/>
                <w:iCs w:val="0"/>
                <w:sz w:val="20"/>
                <w:szCs w:val="20"/>
                <w:highlight w:val="none"/>
                <w:vertAlign w:val="baseline"/>
                <w:lang w:val="en-US" w:eastAsia="zh-CN"/>
              </w:rPr>
              <w:t>OOK-based</w:t>
            </w:r>
          </w:p>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bCs/>
                <w:i w:val="0"/>
                <w:iCs w:val="0"/>
                <w:sz w:val="20"/>
                <w:szCs w:val="20"/>
                <w:highlight w:val="none"/>
                <w:vertAlign w:val="baseline"/>
                <w:lang w:val="en-US" w:eastAsia="zh-CN"/>
              </w:rPr>
            </w:pPr>
            <w:r>
              <w:rPr>
                <w:rFonts w:hint="eastAsia" w:cs="Times New Roman"/>
                <w:b/>
                <w:bCs/>
                <w:i w:val="0"/>
                <w:iCs w:val="0"/>
                <w:sz w:val="20"/>
                <w:szCs w:val="20"/>
                <w:highlight w:val="none"/>
                <w:vertAlign w:val="baseline"/>
                <w:lang w:val="en-US" w:eastAsia="zh-CN"/>
              </w:rPr>
              <w:t>Receiver</w:t>
            </w:r>
          </w:p>
        </w:tc>
        <w:tc>
          <w:tcPr>
            <w:tcW w:w="1180"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15</w:t>
            </w:r>
          </w:p>
        </w:tc>
        <w:tc>
          <w:tcPr>
            <w:tcW w:w="1056"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11</w:t>
            </w:r>
          </w:p>
        </w:tc>
        <w:tc>
          <w:tcPr>
            <w:tcW w:w="1155"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-2</w:t>
            </w:r>
          </w:p>
        </w:tc>
        <w:tc>
          <w:tcPr>
            <w:tcW w:w="999"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2.5</w:t>
            </w:r>
          </w:p>
        </w:tc>
        <w:tc>
          <w:tcPr>
            <w:tcW w:w="942"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14</w:t>
            </w:r>
          </w:p>
        </w:tc>
        <w:tc>
          <w:tcPr>
            <w:tcW w:w="1823"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-96.5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00" w:type="dxa"/>
            <w:vMerge w:val="continue"/>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eastAsia" w:cs="Times New Roman"/>
                <w:b/>
                <w:bCs/>
                <w:i w:val="0"/>
                <w:iCs w:val="0"/>
                <w:sz w:val="20"/>
                <w:szCs w:val="20"/>
                <w:highlight w:val="none"/>
                <w:vertAlign w:val="baseline"/>
                <w:lang w:val="en-US" w:eastAsia="zh-CN"/>
              </w:rPr>
            </w:pPr>
          </w:p>
        </w:tc>
        <w:tc>
          <w:tcPr>
            <w:tcW w:w="1180"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30</w:t>
            </w:r>
          </w:p>
        </w:tc>
        <w:tc>
          <w:tcPr>
            <w:tcW w:w="1056"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11</w:t>
            </w:r>
          </w:p>
        </w:tc>
        <w:tc>
          <w:tcPr>
            <w:tcW w:w="1155"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-2</w:t>
            </w:r>
          </w:p>
        </w:tc>
        <w:tc>
          <w:tcPr>
            <w:tcW w:w="999"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eastAsia" w:ascii="Times New Roman" w:hAnsi="Times New Roman" w:eastAsia="Times New Roman" w:cs="Times New Roman"/>
                <w:b w:val="0"/>
                <w:bCs w:val="0"/>
                <w:i w:val="0"/>
                <w:iCs w:val="0"/>
                <w:sz w:val="20"/>
                <w:szCs w:val="20"/>
                <w:highlight w:val="none"/>
                <w:vertAlign w:val="baseline"/>
                <w:lang w:val="en-US" w:eastAsia="zh-CN" w:bidi="ar-SA"/>
              </w:rPr>
            </w:pPr>
            <w:r>
              <w:rPr>
                <w:rFonts w:hint="eastAsia" w:cs="Times New Roman"/>
                <w:b w:val="0"/>
                <w:bCs w:val="0"/>
                <w:i w:val="0"/>
                <w:iCs w:val="0"/>
                <w:sz w:val="20"/>
                <w:szCs w:val="20"/>
                <w:highlight w:val="none"/>
                <w:vertAlign w:val="baseline"/>
                <w:lang w:val="en-US" w:eastAsia="zh-CN"/>
              </w:rPr>
              <w:t>2.5</w:t>
            </w:r>
          </w:p>
        </w:tc>
        <w:tc>
          <w:tcPr>
            <w:tcW w:w="942"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eastAsia" w:ascii="Times New Roman" w:hAnsi="Times New Roman" w:eastAsia="Times New Roman" w:cs="Times New Roman"/>
                <w:b w:val="0"/>
                <w:bCs w:val="0"/>
                <w:i w:val="0"/>
                <w:iCs w:val="0"/>
                <w:sz w:val="20"/>
                <w:szCs w:val="20"/>
                <w:highlight w:val="none"/>
                <w:vertAlign w:val="baseline"/>
                <w:lang w:val="en-US" w:eastAsia="zh-CN" w:bidi="ar-SA"/>
              </w:rPr>
            </w:pPr>
            <w:r>
              <w:rPr>
                <w:rFonts w:hint="eastAsia" w:cs="Times New Roman"/>
                <w:b w:val="0"/>
                <w:bCs w:val="0"/>
                <w:i w:val="0"/>
                <w:iCs w:val="0"/>
                <w:sz w:val="20"/>
                <w:szCs w:val="20"/>
                <w:highlight w:val="none"/>
                <w:vertAlign w:val="baseline"/>
                <w:lang w:val="en-US" w:eastAsia="zh-CN"/>
              </w:rPr>
              <w:t>14</w:t>
            </w:r>
          </w:p>
        </w:tc>
        <w:tc>
          <w:tcPr>
            <w:tcW w:w="1823"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eastAsia"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-93.5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0" w:type="dxa"/>
            <w:vMerge w:val="restart"/>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eastAsia" w:cs="Times New Roman"/>
                <w:b/>
                <w:bCs/>
                <w:i w:val="0"/>
                <w:iCs w:val="0"/>
                <w:sz w:val="20"/>
                <w:szCs w:val="20"/>
                <w:highlight w:val="none"/>
                <w:vertAlign w:val="baseline"/>
                <w:lang w:val="en-US" w:eastAsia="zh-CN"/>
              </w:rPr>
            </w:pPr>
            <w:r>
              <w:rPr>
                <w:rFonts w:hint="eastAsia" w:cs="Times New Roman"/>
                <w:b/>
                <w:bCs/>
                <w:i w:val="0"/>
                <w:iCs w:val="0"/>
                <w:sz w:val="20"/>
                <w:szCs w:val="20"/>
                <w:highlight w:val="none"/>
                <w:vertAlign w:val="baseline"/>
                <w:lang w:val="en-US" w:eastAsia="zh-CN"/>
              </w:rPr>
              <w:t>OFDM-based</w:t>
            </w:r>
          </w:p>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bCs/>
                <w:i w:val="0"/>
                <w:iCs w:val="0"/>
                <w:sz w:val="20"/>
                <w:szCs w:val="20"/>
                <w:highlight w:val="none"/>
                <w:vertAlign w:val="baseline"/>
                <w:lang w:val="en-US" w:eastAsia="zh-CN"/>
              </w:rPr>
            </w:pPr>
            <w:r>
              <w:rPr>
                <w:rFonts w:hint="eastAsia" w:cs="Times New Roman"/>
                <w:b/>
                <w:bCs/>
                <w:i w:val="0"/>
                <w:iCs w:val="0"/>
                <w:sz w:val="20"/>
                <w:szCs w:val="20"/>
                <w:highlight w:val="none"/>
                <w:vertAlign w:val="baseline"/>
                <w:lang w:val="en-US" w:eastAsia="zh-CN"/>
              </w:rPr>
              <w:t>Receiver</w:t>
            </w:r>
          </w:p>
        </w:tc>
        <w:tc>
          <w:tcPr>
            <w:tcW w:w="1180"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15</w:t>
            </w:r>
          </w:p>
        </w:tc>
        <w:tc>
          <w:tcPr>
            <w:tcW w:w="1056"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11</w:t>
            </w:r>
          </w:p>
        </w:tc>
        <w:tc>
          <w:tcPr>
            <w:tcW w:w="1155"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-5</w:t>
            </w:r>
          </w:p>
        </w:tc>
        <w:tc>
          <w:tcPr>
            <w:tcW w:w="999"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2.5</w:t>
            </w:r>
          </w:p>
        </w:tc>
        <w:tc>
          <w:tcPr>
            <w:tcW w:w="942"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11</w:t>
            </w:r>
          </w:p>
        </w:tc>
        <w:tc>
          <w:tcPr>
            <w:tcW w:w="1823"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-102.5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0" w:type="dxa"/>
            <w:vMerge w:val="continue"/>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eastAsia" w:cs="Times New Roman"/>
                <w:b/>
                <w:bCs/>
                <w:i w:val="0"/>
                <w:iCs w:val="0"/>
                <w:sz w:val="20"/>
                <w:szCs w:val="20"/>
                <w:highlight w:val="none"/>
                <w:vertAlign w:val="baseline"/>
                <w:lang w:val="en-US" w:eastAsia="zh-CN"/>
              </w:rPr>
            </w:pPr>
          </w:p>
        </w:tc>
        <w:tc>
          <w:tcPr>
            <w:tcW w:w="1180"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30</w:t>
            </w:r>
          </w:p>
        </w:tc>
        <w:tc>
          <w:tcPr>
            <w:tcW w:w="1056"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11</w:t>
            </w:r>
          </w:p>
        </w:tc>
        <w:tc>
          <w:tcPr>
            <w:tcW w:w="1155"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-5</w:t>
            </w:r>
          </w:p>
        </w:tc>
        <w:tc>
          <w:tcPr>
            <w:tcW w:w="999"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eastAsia" w:ascii="Times New Roman" w:hAnsi="Times New Roman" w:eastAsia="Times New Roman" w:cs="Times New Roman"/>
                <w:b w:val="0"/>
                <w:bCs w:val="0"/>
                <w:i w:val="0"/>
                <w:iCs w:val="0"/>
                <w:sz w:val="20"/>
                <w:szCs w:val="20"/>
                <w:highlight w:val="none"/>
                <w:vertAlign w:val="baseline"/>
                <w:lang w:val="en-US" w:eastAsia="zh-CN" w:bidi="ar-SA"/>
              </w:rPr>
            </w:pPr>
            <w:r>
              <w:rPr>
                <w:rFonts w:hint="eastAsia" w:cs="Times New Roman"/>
                <w:b w:val="0"/>
                <w:bCs w:val="0"/>
                <w:i w:val="0"/>
                <w:iCs w:val="0"/>
                <w:sz w:val="20"/>
                <w:szCs w:val="20"/>
                <w:highlight w:val="none"/>
                <w:vertAlign w:val="baseline"/>
                <w:lang w:val="en-US" w:eastAsia="zh-CN"/>
              </w:rPr>
              <w:t>2.5</w:t>
            </w:r>
          </w:p>
        </w:tc>
        <w:tc>
          <w:tcPr>
            <w:tcW w:w="942"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eastAsia" w:ascii="Times New Roman" w:hAnsi="Times New Roman" w:eastAsia="Times New Roman" w:cs="Times New Roman"/>
                <w:b w:val="0"/>
                <w:bCs w:val="0"/>
                <w:i w:val="0"/>
                <w:iCs w:val="0"/>
                <w:sz w:val="20"/>
                <w:szCs w:val="20"/>
                <w:highlight w:val="none"/>
                <w:vertAlign w:val="baseline"/>
                <w:lang w:val="en-US" w:eastAsia="zh-CN" w:bidi="ar-SA"/>
              </w:rPr>
            </w:pPr>
            <w:r>
              <w:rPr>
                <w:rFonts w:hint="eastAsia" w:cs="Times New Roman"/>
                <w:b w:val="0"/>
                <w:bCs w:val="0"/>
                <w:i w:val="0"/>
                <w:iCs w:val="0"/>
                <w:sz w:val="20"/>
                <w:szCs w:val="20"/>
                <w:highlight w:val="none"/>
                <w:vertAlign w:val="baseline"/>
                <w:lang w:val="en-US" w:eastAsia="zh-CN"/>
              </w:rPr>
              <w:t>11</w:t>
            </w:r>
          </w:p>
        </w:tc>
        <w:tc>
          <w:tcPr>
            <w:tcW w:w="1823"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eastAsia"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-99.5</w:t>
            </w:r>
          </w:p>
        </w:tc>
      </w:tr>
    </w:tbl>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 xml:space="preserve">Proposal 2: Define the test parameters for ASCS of LP-WUR in Table 3. </w:t>
      </w:r>
      <w:r>
        <w:rPr>
          <w:b/>
          <w:bCs/>
        </w:rPr>
        <w:t xml:space="preserve">For these test parameters, the </w:t>
      </w:r>
      <w:r>
        <w:rPr>
          <w:rFonts w:hint="eastAsia" w:eastAsia="宋体"/>
          <w:b/>
          <w:bCs/>
          <w:lang w:val="en-US" w:eastAsia="zh-CN"/>
        </w:rPr>
        <w:t>missed detection rate</w:t>
      </w:r>
      <w:r>
        <w:rPr>
          <w:b/>
          <w:bCs/>
        </w:rPr>
        <w:t xml:space="preserve"> shall be</w:t>
      </w:r>
      <w:r>
        <w:rPr>
          <w:rFonts w:hint="eastAsia" w:eastAsia="宋体"/>
          <w:b/>
          <w:bCs/>
          <w:lang w:val="en-US" w:eastAsia="zh-CN"/>
        </w:rPr>
        <w:t xml:space="preserve"> </w:t>
      </w:r>
      <w:r>
        <w:rPr>
          <w:b/>
          <w:bCs/>
        </w:rPr>
        <w:t>≤</w:t>
      </w:r>
      <w:r>
        <w:rPr>
          <w:rFonts w:hint="eastAsia" w:eastAsia="宋体"/>
          <w:b/>
          <w:bCs/>
          <w:lang w:val="en-US" w:eastAsia="zh-CN"/>
        </w:rPr>
        <w:t>1%</w:t>
      </w:r>
      <w:r>
        <w:rPr>
          <w:rFonts w:hint="eastAsia" w:cs="Times New Roman"/>
          <w:b/>
          <w:bCs/>
          <w:i w:val="0"/>
          <w:iCs w:val="0"/>
          <w:sz w:val="20"/>
          <w:szCs w:val="20"/>
          <w:highlight w:val="none"/>
          <w:lang w:val="en-US" w:eastAsia="zh-CN"/>
        </w:rPr>
        <w:t>.</w:t>
      </w:r>
    </w:p>
    <w:p>
      <w:pPr>
        <w:keepNext/>
        <w:keepLines/>
        <w:pageBreakBefore w:val="0"/>
        <w:widowControl/>
        <w:kinsoku/>
        <w:wordWrap/>
        <w:overflowPunct/>
        <w:topLinePunct w:val="0"/>
        <w:autoSpaceDE/>
        <w:autoSpaceDN/>
        <w:bidi w:val="0"/>
        <w:adjustRightInd/>
        <w:snapToGrid w:val="0"/>
        <w:spacing w:before="157" w:beforeLines="50" w:after="157" w:afterLines="50"/>
        <w:jc w:val="center"/>
        <w:textAlignment w:val="auto"/>
        <w:rPr>
          <w:rFonts w:hint="default" w:ascii="Times New Roman" w:hAnsi="Times New Roman" w:eastAsia="等线" w:cs="Times New Roman"/>
          <w:b/>
          <w:kern w:val="0"/>
          <w:sz w:val="20"/>
          <w:szCs w:val="20"/>
          <w:highlight w:val="none"/>
          <w:lang w:val="en-US" w:eastAsia="zh-CN" w:bidi="ar-SA"/>
        </w:rPr>
      </w:pPr>
      <w:r>
        <w:rPr>
          <w:rFonts w:hint="default" w:ascii="Times New Roman" w:hAnsi="Times New Roman" w:eastAsia="等线" w:cs="Times New Roman"/>
          <w:b/>
          <w:kern w:val="0"/>
          <w:sz w:val="20"/>
          <w:szCs w:val="20"/>
          <w:highlight w:val="none"/>
          <w:lang w:val="en-US" w:eastAsia="zh-CN" w:bidi="ar-SA"/>
        </w:rPr>
        <w:t xml:space="preserve">Table </w:t>
      </w:r>
      <w:r>
        <w:rPr>
          <w:rFonts w:hint="eastAsia" w:ascii="Times New Roman" w:hAnsi="Times New Roman" w:eastAsia="等线" w:cs="Times New Roman"/>
          <w:b/>
          <w:kern w:val="0"/>
          <w:sz w:val="20"/>
          <w:szCs w:val="20"/>
          <w:highlight w:val="none"/>
          <w:lang w:val="en-US" w:eastAsia="zh-CN" w:bidi="ar-SA"/>
        </w:rPr>
        <w:t>3</w:t>
      </w:r>
      <w:r>
        <w:rPr>
          <w:rFonts w:hint="default" w:ascii="Times New Roman" w:hAnsi="Times New Roman" w:eastAsia="等线" w:cs="Times New Roman"/>
          <w:b/>
          <w:kern w:val="0"/>
          <w:sz w:val="20"/>
          <w:szCs w:val="20"/>
          <w:highlight w:val="none"/>
          <w:lang w:val="en-US" w:eastAsia="zh-CN" w:bidi="ar-SA"/>
        </w:rPr>
        <w:t xml:space="preserve">  </w:t>
      </w:r>
      <w:r>
        <w:rPr>
          <w:rFonts w:hint="default" w:ascii="Times New Roman" w:hAnsi="Times New Roman" w:eastAsia="等线" w:cs="Times New Roman"/>
          <w:b/>
          <w:kern w:val="0"/>
          <w:sz w:val="20"/>
          <w:szCs w:val="20"/>
          <w:highlight w:val="none"/>
          <w:lang w:val="en-GB" w:eastAsia="en-US" w:bidi="ar-SA"/>
        </w:rPr>
        <w:t>Test parameters for</w:t>
      </w:r>
      <w:r>
        <w:rPr>
          <w:rFonts w:hint="default" w:ascii="Times New Roman" w:hAnsi="Times New Roman" w:eastAsia="等线" w:cs="Times New Roman"/>
          <w:b/>
          <w:kern w:val="0"/>
          <w:sz w:val="20"/>
          <w:szCs w:val="20"/>
          <w:highlight w:val="none"/>
          <w:lang w:val="en-GB" w:eastAsia="zh-CN" w:bidi="ar-SA"/>
        </w:rPr>
        <w:t xml:space="preserve"> ASCS</w:t>
      </w:r>
      <w:r>
        <w:rPr>
          <w:rFonts w:hint="eastAsia" w:eastAsia="等线" w:cs="Times New Roman"/>
          <w:b/>
          <w:kern w:val="0"/>
          <w:sz w:val="20"/>
          <w:szCs w:val="20"/>
          <w:highlight w:val="none"/>
          <w:lang w:val="en-US" w:eastAsia="zh-CN" w:bidi="ar-SA"/>
        </w:rPr>
        <w:t xml:space="preserve"> of LP-WUR</w:t>
      </w:r>
    </w:p>
    <w:tbl>
      <w:tblPr>
        <w:tblStyle w:val="17"/>
        <w:tblW w:w="70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17"/>
        <w:gridCol w:w="49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7" w:type="dxa"/>
            <w:vMerge w:val="restart"/>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等线" w:cs="Arial"/>
                <w:b/>
                <w:kern w:val="2"/>
                <w:sz w:val="18"/>
                <w:szCs w:val="18"/>
                <w:lang w:val="en-GB" w:eastAsia="en-US" w:bidi="ar-SA"/>
              </w:rPr>
            </w:pPr>
            <w:r>
              <w:rPr>
                <w:rFonts w:hint="default" w:ascii="Arial" w:hAnsi="Arial" w:eastAsia="等线" w:cs="Arial"/>
                <w:b/>
                <w:kern w:val="2"/>
                <w:sz w:val="18"/>
                <w:szCs w:val="18"/>
                <w:lang w:val="en-GB" w:eastAsia="en-US" w:bidi="ar-SA"/>
              </w:rPr>
              <w:t>RX parameter</w:t>
            </w:r>
          </w:p>
        </w:tc>
        <w:tc>
          <w:tcPr>
            <w:tcW w:w="4956"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等线" w:cs="Arial"/>
                <w:b/>
                <w:kern w:val="2"/>
                <w:sz w:val="18"/>
                <w:szCs w:val="18"/>
                <w:lang w:val="en-GB" w:eastAsia="en-US" w:bidi="ar-SA"/>
              </w:rPr>
            </w:pPr>
            <w:r>
              <w:rPr>
                <w:rFonts w:hint="eastAsia" w:ascii="Arial" w:hAnsi="Arial" w:eastAsia="等线" w:cs="Arial"/>
                <w:b/>
                <w:kern w:val="2"/>
                <w:sz w:val="18"/>
                <w:szCs w:val="18"/>
                <w:lang w:val="en-US" w:eastAsia="zh-CN" w:bidi="ar-SA"/>
              </w:rPr>
              <w:t xml:space="preserve">LP-WUS transmission bandwidth configuration </w:t>
            </w:r>
            <w:r>
              <w:rPr>
                <w:rFonts w:hint="default" w:ascii="Arial" w:hAnsi="Arial" w:eastAsia="等线" w:cs="Arial"/>
                <w:b/>
                <w:kern w:val="2"/>
                <w:sz w:val="18"/>
                <w:szCs w:val="18"/>
                <w:lang w:val="zh-CN" w:eastAsia="en-US" w:bidi="ar-SA"/>
              </w:rPr>
              <w:t>(</w:t>
            </w:r>
            <w:r>
              <w:rPr>
                <w:rFonts w:hint="eastAsia" w:ascii="Arial" w:hAnsi="Arial" w:eastAsia="等线" w:cs="Arial"/>
                <w:b/>
                <w:kern w:val="2"/>
                <w:sz w:val="18"/>
                <w:szCs w:val="18"/>
                <w:lang w:val="en-US" w:eastAsia="zh-CN" w:bidi="ar-SA"/>
              </w:rPr>
              <w:t>RB</w:t>
            </w:r>
            <w:r>
              <w:rPr>
                <w:rFonts w:hint="default" w:ascii="Arial" w:hAnsi="Arial" w:eastAsia="等线" w:cs="Arial"/>
                <w:b/>
                <w:kern w:val="2"/>
                <w:sz w:val="18"/>
                <w:szCs w:val="18"/>
                <w:lang w:val="zh-CN" w:eastAsia="en-US"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 w:hRule="atLeast"/>
          <w:jc w:val="center"/>
        </w:trPr>
        <w:tc>
          <w:tcPr>
            <w:tcW w:w="2117" w:type="dxa"/>
            <w:vMerge w:val="continue"/>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等线" w:cs="Arial"/>
                <w:b/>
                <w:kern w:val="2"/>
                <w:sz w:val="18"/>
                <w:szCs w:val="18"/>
                <w:lang w:val="en-GB" w:eastAsia="en-US" w:bidi="ar-SA"/>
              </w:rPr>
            </w:pPr>
          </w:p>
        </w:tc>
        <w:tc>
          <w:tcPr>
            <w:tcW w:w="4956"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等线" w:cs="Arial"/>
                <w:b/>
                <w:kern w:val="2"/>
                <w:sz w:val="18"/>
                <w:szCs w:val="18"/>
                <w:lang w:val="en-US" w:eastAsia="en-US" w:bidi="ar-SA"/>
              </w:rPr>
            </w:pPr>
            <w:r>
              <w:rPr>
                <w:rFonts w:hint="eastAsia" w:ascii="Arial" w:hAnsi="Arial" w:cs="Arial"/>
                <w:b/>
                <w:bCs/>
                <w:sz w:val="18"/>
                <w:szCs w:val="18"/>
                <w:lang w:val="en-US" w:eastAsia="zh-CN"/>
              </w:rPr>
              <w:t>11RB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117" w:type="dxa"/>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kern w:val="0"/>
                <w:sz w:val="18"/>
                <w:szCs w:val="18"/>
                <w:lang w:val="en-US" w:eastAsia="zh-CN" w:bidi="ar-SA"/>
              </w:rPr>
            </w:pPr>
            <w:r>
              <w:rPr>
                <w:rFonts w:hint="eastAsia" w:ascii="Arial" w:hAnsi="Arial" w:eastAsia="宋体" w:cs="Arial"/>
                <w:kern w:val="0"/>
                <w:sz w:val="18"/>
                <w:szCs w:val="18"/>
                <w:highlight w:val="none"/>
                <w:lang w:val="en-US" w:eastAsia="zh-CN" w:bidi="ar-SA"/>
              </w:rPr>
              <w:t>LP-</w:t>
            </w:r>
            <w:r>
              <w:rPr>
                <w:rFonts w:hint="default" w:ascii="Arial" w:hAnsi="Arial" w:eastAsia="宋体" w:cs="Arial"/>
                <w:kern w:val="0"/>
                <w:sz w:val="18"/>
                <w:szCs w:val="18"/>
                <w:highlight w:val="none"/>
                <w:lang w:val="zh-CN" w:eastAsia="zh-CN" w:bidi="ar-SA"/>
              </w:rPr>
              <w:t xml:space="preserve">WUS </w:t>
            </w:r>
            <w:r>
              <w:rPr>
                <w:rFonts w:hint="default" w:ascii="Arial" w:hAnsi="Arial" w:eastAsia="宋体" w:cs="Arial"/>
                <w:kern w:val="0"/>
                <w:sz w:val="18"/>
                <w:szCs w:val="18"/>
                <w:highlight w:val="none"/>
                <w:lang w:val="zh-CN" w:eastAsia="en-US" w:bidi="ar-SA"/>
              </w:rPr>
              <w:t>Power</w:t>
            </w:r>
            <w:r>
              <w:rPr>
                <w:rFonts w:hint="eastAsia" w:ascii="Arial" w:hAnsi="Arial" w:eastAsia="宋体" w:cs="Arial"/>
                <w:kern w:val="0"/>
                <w:sz w:val="18"/>
                <w:szCs w:val="18"/>
                <w:highlight w:val="none"/>
                <w:lang w:val="en-US" w:eastAsia="zh-CN" w:bidi="ar-SA"/>
              </w:rPr>
              <w:t xml:space="preserve"> (dBm)</w:t>
            </w:r>
          </w:p>
        </w:tc>
        <w:tc>
          <w:tcPr>
            <w:tcW w:w="4956"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kern w:val="0"/>
                <w:sz w:val="18"/>
                <w:szCs w:val="18"/>
                <w:lang w:val="zh-CN" w:eastAsia="en-US" w:bidi="ar-SA"/>
              </w:rPr>
            </w:pPr>
            <w:r>
              <w:rPr>
                <w:rFonts w:hint="eastAsia" w:ascii="Arial" w:hAnsi="Arial" w:eastAsia="宋体" w:cs="Arial"/>
                <w:kern w:val="0"/>
                <w:sz w:val="18"/>
                <w:szCs w:val="18"/>
                <w:highlight w:val="none"/>
                <w:lang w:val="en-US" w:eastAsia="zh-CN" w:bidi="ar-SA"/>
              </w:rPr>
              <w:t xml:space="preserve">LR </w:t>
            </w:r>
            <w:r>
              <w:rPr>
                <w:rFonts w:hint="default" w:ascii="Arial" w:hAnsi="Arial" w:eastAsia="宋体" w:cs="Arial"/>
                <w:kern w:val="0"/>
                <w:sz w:val="18"/>
                <w:szCs w:val="18"/>
                <w:highlight w:val="none"/>
                <w:lang w:val="zh-CN" w:eastAsia="en-US" w:bidi="ar-SA"/>
              </w:rPr>
              <w:t>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7" w:type="dxa"/>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kern w:val="0"/>
                <w:sz w:val="18"/>
                <w:szCs w:val="18"/>
                <w:highlight w:val="none"/>
                <w:lang w:val="zh-CN" w:eastAsia="zh-CN" w:bidi="ar-SA"/>
              </w:rPr>
            </w:pPr>
            <w:r>
              <w:rPr>
                <w:rFonts w:hint="default" w:ascii="Arial" w:hAnsi="Arial" w:eastAsia="宋体" w:cs="Arial"/>
                <w:kern w:val="0"/>
                <w:sz w:val="18"/>
                <w:szCs w:val="18"/>
                <w:highlight w:val="none"/>
                <w:lang w:val="sv-SE" w:eastAsia="zh-CN" w:bidi="ar-SA"/>
              </w:rPr>
              <w:t>BW</w:t>
            </w:r>
            <w:r>
              <w:rPr>
                <w:rFonts w:hint="default" w:ascii="Arial" w:hAnsi="Arial" w:eastAsia="宋体" w:cs="Arial"/>
                <w:kern w:val="0"/>
                <w:sz w:val="18"/>
                <w:szCs w:val="18"/>
                <w:highlight w:val="none"/>
                <w:vertAlign w:val="subscript"/>
                <w:lang w:val="sv-SE" w:eastAsia="zh-CN" w:bidi="ar-SA"/>
              </w:rPr>
              <w:t>interferer</w:t>
            </w:r>
          </w:p>
        </w:tc>
        <w:tc>
          <w:tcPr>
            <w:tcW w:w="4956"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kern w:val="0"/>
                <w:sz w:val="18"/>
                <w:szCs w:val="18"/>
                <w:highlight w:val="yellow"/>
                <w:lang w:val="zh-CN" w:eastAsia="en-US" w:bidi="ar-SA"/>
              </w:rPr>
            </w:pPr>
            <w:r>
              <w:rPr>
                <w:rFonts w:hint="eastAsia" w:ascii="Arial" w:hAnsi="Arial" w:cs="Arial"/>
                <w:sz w:val="18"/>
                <w:szCs w:val="18"/>
                <w:lang w:val="en-US" w:eastAsia="zh-CN"/>
              </w:rPr>
              <w:t>NR PDSCH is</w:t>
            </w:r>
            <w:r>
              <w:rPr>
                <w:rFonts w:hint="default" w:ascii="Arial" w:hAnsi="Arial" w:cs="Arial"/>
                <w:sz w:val="18"/>
                <w:szCs w:val="18"/>
                <w:lang w:val="en-US"/>
              </w:rPr>
              <w:t xml:space="preserve"> mapped on RBs not used for LP-WUS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7" w:type="dxa"/>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kern w:val="0"/>
                <w:sz w:val="18"/>
                <w:szCs w:val="18"/>
                <w:lang w:val="zh-CN" w:eastAsia="en-US" w:bidi="ar-SA"/>
              </w:rPr>
            </w:pPr>
            <w:r>
              <w:rPr>
                <w:rFonts w:hint="default" w:ascii="Arial" w:hAnsi="Arial" w:eastAsia="宋体" w:cs="Arial"/>
                <w:kern w:val="0"/>
                <w:sz w:val="18"/>
                <w:szCs w:val="18"/>
                <w:lang w:val="zh-CN" w:eastAsia="zh-CN" w:bidi="ar-SA"/>
              </w:rPr>
              <w:t xml:space="preserve">In-band </w:t>
            </w:r>
            <w:r>
              <w:rPr>
                <w:rFonts w:hint="default" w:ascii="Arial" w:hAnsi="Arial" w:eastAsia="宋体" w:cs="Arial"/>
                <w:kern w:val="0"/>
                <w:sz w:val="18"/>
                <w:szCs w:val="18"/>
                <w:lang w:val="zh-CN" w:eastAsia="en-US" w:bidi="ar-SA"/>
              </w:rPr>
              <w:t>P</w:t>
            </w:r>
            <w:r>
              <w:rPr>
                <w:rFonts w:hint="default" w:ascii="Arial" w:hAnsi="Arial" w:eastAsia="宋体" w:cs="Arial"/>
                <w:kern w:val="0"/>
                <w:sz w:val="18"/>
                <w:szCs w:val="18"/>
                <w:vertAlign w:val="subscript"/>
                <w:lang w:val="zh-CN" w:eastAsia="en-US" w:bidi="ar-SA"/>
              </w:rPr>
              <w:t>interferer</w:t>
            </w:r>
          </w:p>
        </w:tc>
        <w:tc>
          <w:tcPr>
            <w:tcW w:w="4956"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ascii="Arial" w:hAnsi="Arial" w:eastAsia="宋体" w:cs="Arial"/>
                <w:kern w:val="0"/>
                <w:sz w:val="18"/>
                <w:szCs w:val="18"/>
                <w:lang w:val="sv-SE" w:eastAsia="zh-CN" w:bidi="ar-SA"/>
              </w:rPr>
            </w:pPr>
            <w:r>
              <w:rPr>
                <w:rFonts w:hint="default" w:ascii="Arial" w:hAnsi="Arial" w:cs="Arial"/>
                <w:sz w:val="18"/>
                <w:szCs w:val="18"/>
                <w:lang w:val="en-US"/>
              </w:rPr>
              <w:t xml:space="preserve"> </w:t>
            </w:r>
            <w:r>
              <w:rPr>
                <w:rFonts w:hint="eastAsia" w:ascii="Arial" w:hAnsi="Arial" w:eastAsia="宋体" w:cs="Arial"/>
                <w:sz w:val="18"/>
                <w:szCs w:val="18"/>
                <w:lang w:val="en-US" w:eastAsia="zh-CN"/>
              </w:rPr>
              <w:t>S</w:t>
            </w:r>
            <w:r>
              <w:rPr>
                <w:rFonts w:hint="default" w:ascii="Arial" w:hAnsi="Arial" w:cs="Arial"/>
                <w:sz w:val="18"/>
                <w:szCs w:val="18"/>
                <w:lang w:val="en-US"/>
              </w:rPr>
              <w:t xml:space="preserve">ame PSD </w:t>
            </w:r>
            <w:r>
              <w:rPr>
                <w:rFonts w:hint="eastAsia" w:ascii="Arial" w:hAnsi="Arial" w:cs="Arial"/>
                <w:sz w:val="18"/>
                <w:szCs w:val="18"/>
                <w:lang w:val="en-US" w:eastAsia="zh-CN"/>
              </w:rPr>
              <w:t>as</w:t>
            </w:r>
            <w:r>
              <w:rPr>
                <w:rFonts w:hint="default" w:ascii="Arial" w:hAnsi="Arial" w:cs="Arial"/>
                <w:sz w:val="18"/>
                <w:szCs w:val="18"/>
                <w:lang w:val="en-US"/>
              </w:rPr>
              <w:t xml:space="preserve"> </w:t>
            </w:r>
            <w:r>
              <w:rPr>
                <w:rFonts w:hint="eastAsia" w:ascii="Arial" w:hAnsi="Arial" w:cs="Arial"/>
                <w:sz w:val="18"/>
                <w:szCs w:val="18"/>
                <w:lang w:val="en-US" w:eastAsia="zh-CN"/>
              </w:rPr>
              <w:t>LP-WUS</w:t>
            </w:r>
          </w:p>
        </w:tc>
      </w:tr>
    </w:tbl>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eastAsia" w:cs="Times New Roman"/>
          <w:b w:val="0"/>
          <w:bCs w:val="0"/>
          <w:i w:val="0"/>
          <w:iCs w:val="0"/>
          <w:sz w:val="20"/>
          <w:szCs w:val="20"/>
          <w:highlight w:val="none"/>
          <w:lang w:val="en-US" w:eastAsia="zh-CN"/>
        </w:rPr>
      </w:pPr>
      <w:r>
        <w:rPr>
          <w:rFonts w:hint="eastAsia" w:cs="Times New Roman"/>
          <w:b/>
          <w:bCs/>
          <w:i w:val="0"/>
          <w:iCs w:val="0"/>
          <w:sz w:val="20"/>
          <w:szCs w:val="20"/>
          <w:highlight w:val="none"/>
          <w:lang w:val="en-US" w:eastAsia="zh-CN"/>
        </w:rPr>
        <w:t>Proposal 3: Not to define the number of guard RBs for ACS as a core requirement as well as in test parameters.</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4: ACS requirement for OOK-based receiver and OFDM-based receiver could be 22dB and 29dB, respectively.</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 xml:space="preserve">Proposal 5: Define the test parameters for ACS of LP-WUR in Table 4-7. </w:t>
      </w:r>
      <w:r>
        <w:rPr>
          <w:b/>
          <w:bCs/>
        </w:rPr>
        <w:t xml:space="preserve">For these test parameters, the </w:t>
      </w:r>
      <w:r>
        <w:rPr>
          <w:rFonts w:hint="eastAsia" w:eastAsia="宋体"/>
          <w:b/>
          <w:bCs/>
          <w:lang w:val="en-US" w:eastAsia="zh-CN"/>
        </w:rPr>
        <w:t>missed detection rate</w:t>
      </w:r>
      <w:r>
        <w:rPr>
          <w:b/>
          <w:bCs/>
        </w:rPr>
        <w:t xml:space="preserve"> shall be</w:t>
      </w:r>
      <w:r>
        <w:rPr>
          <w:rFonts w:hint="eastAsia" w:eastAsia="宋体"/>
          <w:b/>
          <w:bCs/>
          <w:lang w:val="en-US" w:eastAsia="zh-CN"/>
        </w:rPr>
        <w:t xml:space="preserve"> </w:t>
      </w:r>
      <w:r>
        <w:rPr>
          <w:b/>
          <w:bCs/>
        </w:rPr>
        <w:t>≤</w:t>
      </w:r>
      <w:r>
        <w:rPr>
          <w:rFonts w:hint="eastAsia" w:eastAsia="宋体"/>
          <w:b/>
          <w:bCs/>
          <w:lang w:val="en-US" w:eastAsia="zh-CN"/>
        </w:rPr>
        <w:t>1%</w:t>
      </w:r>
      <w:r>
        <w:rPr>
          <w:rFonts w:hint="eastAsia" w:cs="Times New Roman"/>
          <w:b/>
          <w:bCs/>
          <w:i w:val="0"/>
          <w:iCs w:val="0"/>
          <w:sz w:val="20"/>
          <w:szCs w:val="20"/>
          <w:highlight w:val="none"/>
          <w:lang w:val="en-US" w:eastAsia="zh-CN"/>
        </w:rPr>
        <w:t>.</w:t>
      </w:r>
    </w:p>
    <w:p>
      <w:pPr>
        <w:pStyle w:val="37"/>
        <w:keepNext/>
        <w:keepLines/>
        <w:pageBreakBefore w:val="0"/>
        <w:widowControl/>
        <w:kinsoku/>
        <w:wordWrap/>
        <w:overflowPunct/>
        <w:topLinePunct w:val="0"/>
        <w:autoSpaceDE/>
        <w:autoSpaceDN/>
        <w:bidi w:val="0"/>
        <w:adjustRightInd/>
        <w:snapToGrid w:val="0"/>
        <w:spacing w:before="157" w:beforeLines="50" w:after="157" w:afterLines="50" w:line="240" w:lineRule="auto"/>
        <w:textAlignment w:val="auto"/>
        <w:rPr>
          <w:rFonts w:hint="default" w:ascii="Times New Roman" w:hAnsi="Times New Roman" w:cs="Times New Roman"/>
          <w:highlight w:val="none"/>
        </w:rPr>
      </w:pPr>
      <w:r>
        <w:rPr>
          <w:rFonts w:hint="default" w:ascii="Times New Roman" w:hAnsi="Times New Roman" w:cs="Times New Roman"/>
        </w:rPr>
        <w:t xml:space="preserve">Table </w:t>
      </w:r>
      <w:r>
        <w:rPr>
          <w:rFonts w:hint="eastAsia" w:ascii="Times New Roman" w:hAnsi="Times New Roman" w:cs="Times New Roman"/>
          <w:lang w:val="en-US" w:eastAsia="zh-CN"/>
        </w:rPr>
        <w:t xml:space="preserve">4  </w:t>
      </w:r>
      <w:r>
        <w:rPr>
          <w:rFonts w:hint="default" w:ascii="Times New Roman" w:hAnsi="Times New Roman" w:cs="Times New Roman"/>
        </w:rPr>
        <w:t>Test pa</w:t>
      </w:r>
      <w:r>
        <w:rPr>
          <w:rFonts w:hint="default" w:ascii="Times New Roman" w:hAnsi="Times New Roman" w:cs="Times New Roman"/>
          <w:highlight w:val="none"/>
        </w:rPr>
        <w:t xml:space="preserve">rameters for </w:t>
      </w:r>
      <w:r>
        <w:rPr>
          <w:rFonts w:hint="eastAsia" w:ascii="Times New Roman" w:hAnsi="Times New Roman" w:cs="Times New Roman"/>
          <w:highlight w:val="none"/>
          <w:lang w:val="en-US" w:eastAsia="zh-CN"/>
        </w:rPr>
        <w:t>ACS of OOK-based receiver</w:t>
      </w:r>
      <w:r>
        <w:rPr>
          <w:rFonts w:hint="default" w:ascii="Times New Roman" w:hAnsi="Times New Roman" w:cs="Times New Roman"/>
          <w:highlight w:val="none"/>
        </w:rPr>
        <w:t>, Case 1</w:t>
      </w:r>
    </w:p>
    <w:tbl>
      <w:tblPr>
        <w:tblStyle w:val="17"/>
        <w:tblW w:w="78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4"/>
        <w:gridCol w:w="794"/>
        <w:gridCol w:w="5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814" w:type="dxa"/>
            <w:vMerge w:val="restart"/>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RX parameter</w:t>
            </w:r>
          </w:p>
        </w:tc>
        <w:tc>
          <w:tcPr>
            <w:tcW w:w="794" w:type="dxa"/>
            <w:vMerge w:val="restart"/>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Units</w:t>
            </w:r>
          </w:p>
        </w:tc>
        <w:tc>
          <w:tcPr>
            <w:tcW w:w="5289"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rFonts w:hint="eastAsia" w:eastAsia="宋体"/>
                <w:highlight w:val="none"/>
                <w:lang w:val="en-US" w:eastAsia="zh-CN"/>
              </w:rPr>
            </w:pPr>
            <w:r>
              <w:rPr>
                <w:rFonts w:hint="eastAsia"/>
                <w:highlight w:val="none"/>
                <w:lang w:val="en-US" w:eastAsia="zh-CN"/>
              </w:rPr>
              <w:t xml:space="preserve">LP-WUS transmission bandwidth configuration </w:t>
            </w:r>
            <w:r>
              <w:rPr>
                <w:highlight w:val="none"/>
              </w:rPr>
              <w:t>(</w:t>
            </w:r>
            <w:r>
              <w:rPr>
                <w:rFonts w:hint="eastAsia"/>
                <w:highlight w:val="none"/>
                <w:lang w:val="en-US" w:eastAsia="zh-CN"/>
              </w:rPr>
              <w:t>RB</w:t>
            </w:r>
            <w:r>
              <w:rPr>
                <w:highlight w:val="none"/>
              </w:rPr>
              <w:t>)</w:t>
            </w:r>
            <w:r>
              <w:rPr>
                <w:rFonts w:hint="eastAsia"/>
                <w:highlight w:val="none"/>
                <w:vertAlign w:val="superscript"/>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vMerge w:val="continue"/>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p>
        </w:tc>
        <w:tc>
          <w:tcPr>
            <w:tcW w:w="794" w:type="dxa"/>
            <w:vMerge w:val="continue"/>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p>
        </w:tc>
        <w:tc>
          <w:tcPr>
            <w:tcW w:w="5289"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rFonts w:hint="default" w:eastAsia="宋体"/>
                <w:highlight w:val="none"/>
                <w:lang w:val="en-US" w:eastAsia="zh-CN"/>
              </w:rPr>
            </w:pPr>
            <w:r>
              <w:rPr>
                <w:rFonts w:hint="eastAsia"/>
                <w:highlight w:val="none"/>
                <w:lang w:val="en-US" w:eastAsia="zh-CN"/>
              </w:rPr>
              <w:t>11RB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rFonts w:hint="default" w:ascii="Arial" w:hAnsi="Arial" w:eastAsia="宋体" w:cs="Arial"/>
                <w:kern w:val="0"/>
                <w:sz w:val="18"/>
                <w:szCs w:val="18"/>
                <w:highlight w:val="none"/>
                <w:lang w:val="zh-CN" w:eastAsia="zh-CN" w:bidi="ar-SA"/>
              </w:rPr>
              <w:t xml:space="preserve">LP-WUS </w:t>
            </w:r>
            <w:r>
              <w:rPr>
                <w:rFonts w:hint="default" w:ascii="Arial" w:hAnsi="Arial" w:eastAsia="宋体" w:cs="Arial"/>
                <w:kern w:val="0"/>
                <w:sz w:val="18"/>
                <w:szCs w:val="18"/>
                <w:highlight w:val="none"/>
                <w:lang w:val="zh-CN" w:eastAsia="en-US" w:bidi="ar-SA"/>
              </w:rPr>
              <w:t>Power</w:t>
            </w:r>
          </w:p>
        </w:tc>
        <w:tc>
          <w:tcPr>
            <w:tcW w:w="794"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dBm</w:t>
            </w:r>
          </w:p>
        </w:tc>
        <w:tc>
          <w:tcPr>
            <w:tcW w:w="5289"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hint="default" w:eastAsia="宋体"/>
                <w:highlight w:val="none"/>
                <w:lang w:val="en-US" w:eastAsia="zh-CN"/>
              </w:rPr>
            </w:pPr>
            <w:r>
              <w:rPr>
                <w:rFonts w:hint="eastAsia"/>
                <w:highlight w:val="none"/>
                <w:lang w:val="en-US" w:eastAsia="zh-CN"/>
              </w:rPr>
              <w:t xml:space="preserve">LR </w:t>
            </w:r>
            <w:r>
              <w:rPr>
                <w:highlight w:val="none"/>
              </w:rPr>
              <w:t xml:space="preserve">REFSENS </w:t>
            </w:r>
            <w:r>
              <w:rPr>
                <w:color w:val="auto"/>
                <w:highlight w:val="none"/>
              </w:rPr>
              <w:t>+ 14</w:t>
            </w:r>
            <w:r>
              <w:rPr>
                <w:rFonts w:hint="eastAsia"/>
                <w:color w:val="auto"/>
                <w:highlight w:val="none"/>
                <w:lang w:val="en-US" w:eastAsia="zh-CN"/>
              </w:rPr>
              <w:t xml:space="preserve"> </w:t>
            </w:r>
            <w:r>
              <w:rPr>
                <w:color w:val="auto"/>
                <w:highlight w:val="none"/>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P</w:t>
            </w:r>
            <w:r>
              <w:rPr>
                <w:highlight w:val="none"/>
                <w:vertAlign w:val="subscript"/>
              </w:rPr>
              <w:t>interferer</w:t>
            </w:r>
          </w:p>
        </w:tc>
        <w:tc>
          <w:tcPr>
            <w:tcW w:w="794"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dBm</w:t>
            </w:r>
          </w:p>
        </w:tc>
        <w:tc>
          <w:tcPr>
            <w:tcW w:w="5289"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hint="default" w:eastAsia="宋体"/>
                <w:highlight w:val="none"/>
                <w:lang w:val="en-US" w:eastAsia="zh-CN"/>
              </w:rPr>
            </w:pPr>
            <w:r>
              <w:rPr>
                <w:rFonts w:hint="eastAsia"/>
                <w:highlight w:val="none"/>
                <w:lang w:val="en-US" w:eastAsia="zh-CN"/>
              </w:rPr>
              <w:t xml:space="preserve">LR </w:t>
            </w:r>
            <w:r>
              <w:rPr>
                <w:highlight w:val="none"/>
              </w:rPr>
              <w:t xml:space="preserve">REFSENS + </w:t>
            </w:r>
            <w:r>
              <w:rPr>
                <w:rFonts w:hint="eastAsia"/>
                <w:highlight w:val="none"/>
                <w:lang w:val="en-US" w:eastAsia="zh-CN"/>
              </w:rPr>
              <w:t xml:space="preserve">[34.5] </w:t>
            </w:r>
            <w:r>
              <w:rPr>
                <w:highlight w:val="none"/>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lang w:val="sv-SE"/>
              </w:rPr>
            </w:pPr>
            <w:r>
              <w:rPr>
                <w:highlight w:val="none"/>
                <w:lang w:val="sv-SE"/>
              </w:rPr>
              <w:t>BW</w:t>
            </w:r>
            <w:r>
              <w:rPr>
                <w:highlight w:val="none"/>
                <w:vertAlign w:val="subscript"/>
                <w:lang w:val="sv-SE"/>
              </w:rPr>
              <w:t>interferer</w:t>
            </w:r>
          </w:p>
        </w:tc>
        <w:tc>
          <w:tcPr>
            <w:tcW w:w="794"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lang w:val="sv-SE"/>
              </w:rPr>
            </w:pPr>
            <w:r>
              <w:rPr>
                <w:highlight w:val="none"/>
                <w:lang w:val="sv-SE"/>
              </w:rPr>
              <w:t>MHz</w:t>
            </w:r>
          </w:p>
        </w:tc>
        <w:tc>
          <w:tcPr>
            <w:tcW w:w="5289"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hint="eastAsia" w:eastAsia="宋体"/>
                <w:highlight w:val="none"/>
                <w:lang w:val="sv-SE" w:eastAsia="zh-CN"/>
              </w:rPr>
            </w:pPr>
            <w:r>
              <w:rPr>
                <w:rFonts w:hint="eastAsia"/>
                <w:highlight w:val="no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tcBorders>
              <w:bottom w:val="single" w:color="auto" w:sz="4" w:space="0"/>
            </w:tcBorders>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hint="default" w:eastAsia="宋体"/>
                <w:highlight w:val="none"/>
                <w:lang w:val="en-US" w:eastAsia="zh-CN"/>
              </w:rPr>
            </w:pPr>
            <w:r>
              <w:rPr>
                <w:color w:val="auto"/>
                <w:highlight w:val="none"/>
                <w:lang w:val="sv-SE"/>
              </w:rPr>
              <w:t>F</w:t>
            </w:r>
            <w:r>
              <w:rPr>
                <w:color w:val="auto"/>
                <w:highlight w:val="none"/>
                <w:vertAlign w:val="subscript"/>
                <w:lang w:val="sv-SE"/>
              </w:rPr>
              <w:t>interferer</w:t>
            </w:r>
            <w:r>
              <w:rPr>
                <w:color w:val="auto"/>
                <w:highlight w:val="none"/>
                <w:lang w:val="sv-SE"/>
              </w:rPr>
              <w:t xml:space="preserve"> (offset</w:t>
            </w:r>
            <w:r>
              <w:rPr>
                <w:rFonts w:hint="eastAsia"/>
                <w:color w:val="auto"/>
                <w:highlight w:val="none"/>
                <w:lang w:val="en-US" w:eastAsia="zh-CN"/>
              </w:rPr>
              <w:t xml:space="preserve"> to LP-WUS</w:t>
            </w:r>
            <w:r>
              <w:rPr>
                <w:color w:val="auto"/>
                <w:highlight w:val="none"/>
                <w:lang w:val="sv-SE"/>
              </w:rPr>
              <w:t>)</w:t>
            </w:r>
            <w:r>
              <w:rPr>
                <w:rFonts w:hint="eastAsia"/>
                <w:color w:val="auto"/>
                <w:highlight w:val="none"/>
                <w:vertAlign w:val="superscript"/>
                <w:lang w:val="en-US" w:eastAsia="zh-CN"/>
              </w:rPr>
              <w:t>2</w:t>
            </w:r>
          </w:p>
        </w:tc>
        <w:tc>
          <w:tcPr>
            <w:tcW w:w="794" w:type="dxa"/>
            <w:tcBorders>
              <w:bottom w:val="single" w:color="auto" w:sz="4" w:space="0"/>
            </w:tcBorders>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lang w:val="sv-SE"/>
              </w:rPr>
            </w:pPr>
            <w:r>
              <w:rPr>
                <w:highlight w:val="none"/>
                <w:lang w:val="sv-SE"/>
              </w:rPr>
              <w:t>MHz</w:t>
            </w:r>
          </w:p>
        </w:tc>
        <w:tc>
          <w:tcPr>
            <w:tcW w:w="5289"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rFonts w:hint="eastAsia"/>
                <w:highlight w:val="none"/>
                <w:lang w:val="en-US" w:eastAsia="zh-CN"/>
              </w:rPr>
              <w:t>minimum guard band</w:t>
            </w:r>
            <w:r>
              <w:rPr>
                <w:rFonts w:hint="eastAsia"/>
                <w:highlight w:val="none"/>
                <w:vertAlign w:val="superscript"/>
                <w:lang w:val="en-US" w:eastAsia="zh-CN"/>
              </w:rPr>
              <w:t>3</w:t>
            </w:r>
            <w:r>
              <w:rPr>
                <w:highlight w:val="none"/>
              </w:rPr>
              <w:t xml:space="preserve"> </w:t>
            </w:r>
            <w:r>
              <w:rPr>
                <w:rFonts w:hint="eastAsia"/>
                <w:highlight w:val="none"/>
                <w:lang w:val="en-US" w:eastAsia="zh-CN"/>
              </w:rPr>
              <w:t>+</w:t>
            </w:r>
            <w:r>
              <w:rPr>
                <w:highlight w:val="none"/>
              </w:rPr>
              <w:t xml:space="preserve"> 2.5</w:t>
            </w:r>
          </w:p>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w:t>
            </w:r>
          </w:p>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w:t>
            </w:r>
            <w:r>
              <w:rPr>
                <w:rFonts w:hint="eastAsia"/>
                <w:highlight w:val="none"/>
                <w:lang w:val="en-US" w:eastAsia="zh-CN"/>
              </w:rPr>
              <w:t>minimum guard band</w:t>
            </w:r>
            <w:r>
              <w:rPr>
                <w:rFonts w:hint="eastAsia"/>
                <w:highlight w:val="none"/>
                <w:vertAlign w:val="superscript"/>
                <w:lang w:val="en-US" w:eastAsia="zh-CN"/>
              </w:rPr>
              <w:t>3</w:t>
            </w:r>
            <w:r>
              <w:rPr>
                <w:rFonts w:hint="eastAsia"/>
                <w:highlight w:val="none"/>
                <w:lang w:val="en-US" w:eastAsia="zh-CN"/>
              </w:rPr>
              <w:t xml:space="preserve"> + </w:t>
            </w:r>
            <w:r>
              <w:rPr>
                <w:highlight w:val="none"/>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97" w:type="dxa"/>
            <w:gridSpan w:val="3"/>
            <w:shd w:val="clear" w:color="auto" w:fill="auto"/>
            <w:vAlign w:val="center"/>
          </w:tcPr>
          <w:p>
            <w:pPr>
              <w:pStyle w:val="56"/>
              <w:keepNext/>
              <w:keepLines/>
              <w:pageBreakBefore w:val="0"/>
              <w:widowControl/>
              <w:kinsoku/>
              <w:wordWrap/>
              <w:overflowPunct/>
              <w:topLinePunct w:val="0"/>
              <w:autoSpaceDE/>
              <w:autoSpaceDN/>
              <w:bidi w:val="0"/>
              <w:adjustRightInd/>
              <w:snapToGrid w:val="0"/>
              <w:spacing w:after="0" w:line="240" w:lineRule="auto"/>
              <w:textAlignment w:val="auto"/>
              <w:rPr>
                <w:rFonts w:hint="default"/>
                <w:highlight w:val="none"/>
                <w:lang w:val="en-US" w:eastAsia="zh-CN"/>
              </w:rPr>
            </w:pPr>
            <w:r>
              <w:rPr>
                <w:rFonts w:hint="eastAsia"/>
                <w:highlight w:val="none"/>
                <w:lang w:val="en-US" w:eastAsia="zh-CN"/>
              </w:rPr>
              <w:t>NOTE 1: LP-WUS is set at edge of the NR carrier without adjacent sub-carrier interference.</w:t>
            </w:r>
          </w:p>
          <w:p>
            <w:pPr>
              <w:pStyle w:val="56"/>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NOTE</w:t>
            </w:r>
            <w:r>
              <w:rPr>
                <w:rFonts w:hint="eastAsia"/>
                <w:highlight w:val="none"/>
                <w:lang w:val="en-US" w:eastAsia="zh-CN"/>
              </w:rPr>
              <w:t xml:space="preserve"> 2</w:t>
            </w:r>
            <w:r>
              <w:rPr>
                <w:highlight w:val="none"/>
              </w:rPr>
              <w:t>:</w:t>
            </w:r>
            <w:r>
              <w:rPr>
                <w:rFonts w:hint="eastAsia"/>
                <w:highlight w:val="none"/>
                <w:lang w:val="en-US" w:eastAsia="zh-CN"/>
              </w:rPr>
              <w:t xml:space="preserve"> </w:t>
            </w:r>
            <w:r>
              <w:rPr>
                <w:highlight w:val="none"/>
                <w:lang w:val="sv-SE"/>
              </w:rPr>
              <w:t>F</w:t>
            </w:r>
            <w:r>
              <w:rPr>
                <w:highlight w:val="none"/>
                <w:vertAlign w:val="subscript"/>
                <w:lang w:val="sv-SE"/>
              </w:rPr>
              <w:t>interferer</w:t>
            </w:r>
            <w:r>
              <w:rPr>
                <w:highlight w:val="none"/>
                <w:lang w:val="sv-SE"/>
              </w:rPr>
              <w:t xml:space="preserve"> (offset</w:t>
            </w:r>
            <w:r>
              <w:rPr>
                <w:rFonts w:hint="eastAsia"/>
                <w:highlight w:val="none"/>
                <w:lang w:val="en-US" w:eastAsia="zh-CN"/>
              </w:rPr>
              <w:t xml:space="preserve"> to LP-WUS</w:t>
            </w:r>
            <w:r>
              <w:rPr>
                <w:highlight w:val="none"/>
                <w:lang w:val="sv-SE"/>
              </w:rPr>
              <w:t>)</w:t>
            </w:r>
            <w:r>
              <w:rPr>
                <w:rFonts w:hint="eastAsia"/>
                <w:highlight w:val="none"/>
                <w:lang w:val="en-US" w:eastAsia="zh-CN"/>
              </w:rPr>
              <w:t xml:space="preserve"> is the frequency offset of the interferer (between the center frequency of the interferer and the closest edge of the LP-WUS)</w:t>
            </w:r>
            <w:r>
              <w:rPr>
                <w:highlight w:val="none"/>
              </w:rPr>
              <w:t>.</w:t>
            </w:r>
            <w:r>
              <w:rPr>
                <w:rFonts w:hint="eastAsia"/>
                <w:highlight w:val="none"/>
                <w:lang w:val="en-US" w:eastAsia="zh-CN"/>
              </w:rPr>
              <w:t xml:space="preserve"> </w:t>
            </w:r>
            <w:r>
              <w:rPr>
                <w:highlight w:val="none"/>
              </w:rPr>
              <w:t>The interferer</w:t>
            </w:r>
            <w:r>
              <w:rPr>
                <w:rFonts w:hint="eastAsia"/>
                <w:highlight w:val="none"/>
                <w:lang w:val="en-US" w:eastAsia="zh-CN"/>
              </w:rPr>
              <w:t xml:space="preserve"> </w:t>
            </w:r>
            <w:r>
              <w:rPr>
                <w:highlight w:val="none"/>
              </w:rPr>
              <w:t xml:space="preserve">is an NR signal with an SCS equal to that of the </w:t>
            </w:r>
            <w:r>
              <w:rPr>
                <w:rFonts w:hint="eastAsia"/>
                <w:highlight w:val="none"/>
                <w:lang w:val="en-US" w:eastAsia="zh-CN"/>
              </w:rPr>
              <w:t>LP-WUS</w:t>
            </w:r>
            <w:r>
              <w:rPr>
                <w:highlight w:val="none"/>
              </w:rPr>
              <w:t>.</w:t>
            </w:r>
          </w:p>
          <w:p>
            <w:pPr>
              <w:pStyle w:val="56"/>
              <w:keepNext/>
              <w:keepLines/>
              <w:pageBreakBefore w:val="0"/>
              <w:widowControl/>
              <w:kinsoku/>
              <w:wordWrap/>
              <w:overflowPunct/>
              <w:topLinePunct w:val="0"/>
              <w:autoSpaceDE/>
              <w:autoSpaceDN/>
              <w:bidi w:val="0"/>
              <w:adjustRightInd/>
              <w:snapToGrid w:val="0"/>
              <w:spacing w:after="0" w:line="240" w:lineRule="auto"/>
              <w:textAlignment w:val="auto"/>
              <w:rPr>
                <w:rFonts w:hint="default" w:eastAsia="宋体"/>
                <w:highlight w:val="none"/>
                <w:lang w:val="en-US" w:eastAsia="zh-CN"/>
              </w:rPr>
            </w:pPr>
            <w:r>
              <w:rPr>
                <w:rFonts w:hint="eastAsia"/>
                <w:highlight w:val="none"/>
                <w:lang w:val="en-US" w:eastAsia="zh-CN"/>
              </w:rPr>
              <w:t>NOTE 3: Minimum guard band depends on the NR channel bandwidth that the LP-WUS is located in.</w:t>
            </w:r>
          </w:p>
        </w:tc>
      </w:tr>
    </w:tbl>
    <w:p>
      <w:pPr>
        <w:pStyle w:val="37"/>
        <w:keepNext/>
        <w:keepLines/>
        <w:pageBreakBefore w:val="0"/>
        <w:widowControl/>
        <w:kinsoku/>
        <w:wordWrap/>
        <w:overflowPunct/>
        <w:topLinePunct w:val="0"/>
        <w:autoSpaceDE/>
        <w:autoSpaceDN/>
        <w:bidi w:val="0"/>
        <w:adjustRightInd/>
        <w:snapToGrid w:val="0"/>
        <w:spacing w:before="157" w:beforeLines="50" w:after="157" w:afterLines="50" w:line="240" w:lineRule="auto"/>
        <w:textAlignment w:val="auto"/>
        <w:rPr>
          <w:rFonts w:hint="default" w:ascii="Times New Roman" w:hAnsi="Times New Roman" w:cs="Times New Roman"/>
          <w:highlight w:val="none"/>
        </w:rPr>
      </w:pPr>
      <w:r>
        <w:rPr>
          <w:rFonts w:hint="default" w:ascii="Times New Roman" w:hAnsi="Times New Roman" w:cs="Times New Roman"/>
          <w:highlight w:val="none"/>
        </w:rPr>
        <w:t xml:space="preserve">Table </w:t>
      </w:r>
      <w:r>
        <w:rPr>
          <w:rFonts w:hint="eastAsia" w:ascii="Times New Roman" w:hAnsi="Times New Roman" w:cs="Times New Roman"/>
          <w:highlight w:val="none"/>
          <w:lang w:val="en-US" w:eastAsia="zh-CN"/>
        </w:rPr>
        <w:t xml:space="preserve">5  </w:t>
      </w:r>
      <w:r>
        <w:rPr>
          <w:rFonts w:hint="default" w:ascii="Times New Roman" w:hAnsi="Times New Roman" w:cs="Times New Roman"/>
          <w:highlight w:val="none"/>
        </w:rPr>
        <w:t xml:space="preserve">Test parameters for </w:t>
      </w:r>
      <w:r>
        <w:rPr>
          <w:rFonts w:hint="eastAsia" w:ascii="Times New Roman" w:hAnsi="Times New Roman" w:cs="Times New Roman"/>
          <w:highlight w:val="none"/>
          <w:lang w:val="en-US" w:eastAsia="zh-CN"/>
        </w:rPr>
        <w:t>ACS of OOK-based receiver</w:t>
      </w:r>
      <w:r>
        <w:rPr>
          <w:rFonts w:hint="default" w:ascii="Times New Roman" w:hAnsi="Times New Roman" w:cs="Times New Roman"/>
          <w:highlight w:val="none"/>
        </w:rPr>
        <w:t xml:space="preserve">, </w:t>
      </w:r>
      <w:r>
        <w:rPr>
          <w:rFonts w:hint="eastAsia" w:ascii="Times New Roman" w:hAnsi="Times New Roman" w:cs="Times New Roman"/>
          <w:highlight w:val="none"/>
          <w:lang w:val="en-US" w:eastAsia="zh-CN"/>
        </w:rPr>
        <w:t>C</w:t>
      </w:r>
      <w:r>
        <w:rPr>
          <w:rFonts w:hint="default" w:ascii="Times New Roman" w:hAnsi="Times New Roman" w:cs="Times New Roman"/>
          <w:highlight w:val="none"/>
        </w:rPr>
        <w:t>ase 2</w:t>
      </w:r>
    </w:p>
    <w:tbl>
      <w:tblPr>
        <w:tblStyle w:val="17"/>
        <w:tblW w:w="78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0"/>
        <w:gridCol w:w="794"/>
        <w:gridCol w:w="53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0" w:type="dxa"/>
            <w:vMerge w:val="restart"/>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highlight w:val="none"/>
              </w:rPr>
              <w:t>RX parameter</w:t>
            </w:r>
          </w:p>
        </w:tc>
        <w:tc>
          <w:tcPr>
            <w:tcW w:w="794" w:type="dxa"/>
            <w:vMerge w:val="restart"/>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highlight w:val="none"/>
              </w:rPr>
              <w:t>Units</w:t>
            </w:r>
          </w:p>
        </w:tc>
        <w:tc>
          <w:tcPr>
            <w:tcW w:w="5338"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rFonts w:hint="eastAsia"/>
                <w:highlight w:val="none"/>
                <w:lang w:val="en-US" w:eastAsia="zh-CN"/>
              </w:rPr>
              <w:t xml:space="preserve">LP-WUS transmission bandwidth configuration </w:t>
            </w:r>
            <w:r>
              <w:rPr>
                <w:highlight w:val="none"/>
              </w:rPr>
              <w:t>(</w:t>
            </w:r>
            <w:r>
              <w:rPr>
                <w:rFonts w:hint="eastAsia"/>
                <w:highlight w:val="none"/>
                <w:lang w:val="en-US" w:eastAsia="zh-CN"/>
              </w:rPr>
              <w:t>RB</w:t>
            </w:r>
            <w:r>
              <w:rPr>
                <w:highlight w:val="none"/>
              </w:rPr>
              <w:t>)</w:t>
            </w:r>
            <w:r>
              <w:rPr>
                <w:rFonts w:hint="eastAsia"/>
                <w:highlight w:val="none"/>
                <w:vertAlign w:val="superscript"/>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0" w:type="dxa"/>
            <w:vMerge w:val="continue"/>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p>
        </w:tc>
        <w:tc>
          <w:tcPr>
            <w:tcW w:w="794" w:type="dxa"/>
            <w:vMerge w:val="continue"/>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p>
        </w:tc>
        <w:tc>
          <w:tcPr>
            <w:tcW w:w="5338"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rFonts w:hint="eastAsia"/>
                <w:highlight w:val="none"/>
                <w:lang w:val="en-US" w:eastAsia="zh-CN"/>
              </w:rPr>
              <w:t>11RB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760" w:type="dxa"/>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rFonts w:hint="default" w:ascii="Arial" w:hAnsi="Arial" w:eastAsia="宋体" w:cs="Arial"/>
                <w:kern w:val="0"/>
                <w:sz w:val="18"/>
                <w:szCs w:val="18"/>
                <w:highlight w:val="none"/>
                <w:lang w:val="zh-CN" w:eastAsia="zh-CN" w:bidi="ar-SA"/>
              </w:rPr>
              <w:t xml:space="preserve">LP-WUS </w:t>
            </w:r>
            <w:r>
              <w:rPr>
                <w:rFonts w:hint="default" w:ascii="Arial" w:hAnsi="Arial" w:eastAsia="宋体" w:cs="Arial"/>
                <w:kern w:val="0"/>
                <w:sz w:val="18"/>
                <w:szCs w:val="18"/>
                <w:highlight w:val="none"/>
                <w:lang w:val="zh-CN" w:eastAsia="en-US" w:bidi="ar-SA"/>
              </w:rPr>
              <w:t>Power</w:t>
            </w:r>
          </w:p>
        </w:tc>
        <w:tc>
          <w:tcPr>
            <w:tcW w:w="794"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highlight w:val="none"/>
              </w:rPr>
              <w:t>dBm</w:t>
            </w:r>
          </w:p>
        </w:tc>
        <w:tc>
          <w:tcPr>
            <w:tcW w:w="5338"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highlight w:val="none"/>
              </w:rPr>
              <w:t>-56.5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0" w:type="dxa"/>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highlight w:val="none"/>
              </w:rPr>
              <w:t>P</w:t>
            </w:r>
            <w:r>
              <w:rPr>
                <w:highlight w:val="none"/>
                <w:vertAlign w:val="subscript"/>
              </w:rPr>
              <w:t>interferer</w:t>
            </w:r>
          </w:p>
        </w:tc>
        <w:tc>
          <w:tcPr>
            <w:tcW w:w="794"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highlight w:val="none"/>
              </w:rPr>
              <w:t>dBm</w:t>
            </w:r>
          </w:p>
        </w:tc>
        <w:tc>
          <w:tcPr>
            <w:tcW w:w="5338"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highlight w:val="none"/>
                <w:lang w:val="en-US" w:eastAsia="zh-CN"/>
              </w:rPr>
            </w:pPr>
            <w:r>
              <w:rPr>
                <w:rFonts w:hint="eastAsia"/>
                <w:highlight w:val="none"/>
                <w:lang w:val="en-US" w:eastAsia="zh-CN"/>
              </w:rPr>
              <w:t>[</w:t>
            </w:r>
            <w:r>
              <w:rPr>
                <w:highlight w:val="none"/>
                <w:lang w:val="sv-SE"/>
              </w:rPr>
              <w:t>-</w:t>
            </w:r>
            <w:r>
              <w:rPr>
                <w:rFonts w:hint="eastAsia"/>
                <w:highlight w:val="none"/>
                <w:lang w:val="en-US" w:eastAsia="zh-CN"/>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0" w:type="dxa"/>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lang w:val="sv-SE"/>
              </w:rPr>
            </w:pPr>
            <w:r>
              <w:rPr>
                <w:highlight w:val="none"/>
                <w:lang w:val="sv-SE"/>
              </w:rPr>
              <w:t>BW</w:t>
            </w:r>
            <w:r>
              <w:rPr>
                <w:highlight w:val="none"/>
                <w:vertAlign w:val="subscript"/>
                <w:lang w:val="sv-SE"/>
              </w:rPr>
              <w:t>interferer</w:t>
            </w:r>
          </w:p>
        </w:tc>
        <w:tc>
          <w:tcPr>
            <w:tcW w:w="794"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lang w:val="sv-SE"/>
              </w:rPr>
            </w:pPr>
            <w:r>
              <w:rPr>
                <w:highlight w:val="none"/>
                <w:lang w:val="sv-SE"/>
              </w:rPr>
              <w:t>MHz</w:t>
            </w:r>
          </w:p>
        </w:tc>
        <w:tc>
          <w:tcPr>
            <w:tcW w:w="5338"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eastAsia="宋体"/>
                <w:highlight w:val="none"/>
                <w:lang w:val="sv-SE" w:eastAsia="zh-CN"/>
              </w:rPr>
            </w:pPr>
            <w:r>
              <w:rPr>
                <w:rFonts w:hint="eastAsia"/>
                <w:highlight w:val="no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760" w:type="dxa"/>
            <w:tcBorders>
              <w:bottom w:val="single" w:color="auto" w:sz="4" w:space="0"/>
            </w:tcBorders>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lang w:val="sv-SE"/>
              </w:rPr>
            </w:pPr>
            <w:r>
              <w:rPr>
                <w:color w:val="auto"/>
                <w:highlight w:val="none"/>
                <w:lang w:val="sv-SE"/>
              </w:rPr>
              <w:t>F</w:t>
            </w:r>
            <w:r>
              <w:rPr>
                <w:color w:val="auto"/>
                <w:highlight w:val="none"/>
                <w:vertAlign w:val="subscript"/>
                <w:lang w:val="sv-SE"/>
              </w:rPr>
              <w:t>interferer</w:t>
            </w:r>
            <w:r>
              <w:rPr>
                <w:color w:val="auto"/>
                <w:highlight w:val="none"/>
                <w:lang w:val="sv-SE"/>
              </w:rPr>
              <w:t xml:space="preserve"> (offset</w:t>
            </w:r>
            <w:r>
              <w:rPr>
                <w:rFonts w:hint="eastAsia"/>
                <w:color w:val="auto"/>
                <w:highlight w:val="none"/>
                <w:lang w:val="en-US" w:eastAsia="zh-CN"/>
              </w:rPr>
              <w:t xml:space="preserve"> to LP-WUS</w:t>
            </w:r>
            <w:r>
              <w:rPr>
                <w:color w:val="auto"/>
                <w:highlight w:val="none"/>
                <w:lang w:val="sv-SE"/>
              </w:rPr>
              <w:t>)</w:t>
            </w:r>
            <w:r>
              <w:rPr>
                <w:rFonts w:hint="eastAsia"/>
                <w:color w:val="auto"/>
                <w:highlight w:val="none"/>
                <w:vertAlign w:val="superscript"/>
                <w:lang w:val="en-US" w:eastAsia="zh-CN"/>
              </w:rPr>
              <w:t>2</w:t>
            </w:r>
          </w:p>
        </w:tc>
        <w:tc>
          <w:tcPr>
            <w:tcW w:w="794" w:type="dxa"/>
            <w:tcBorders>
              <w:bottom w:val="single" w:color="auto" w:sz="4" w:space="0"/>
            </w:tcBorders>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lang w:val="sv-SE"/>
              </w:rPr>
            </w:pPr>
            <w:r>
              <w:rPr>
                <w:highlight w:val="none"/>
                <w:lang w:val="sv-SE"/>
              </w:rPr>
              <w:t>MHz</w:t>
            </w:r>
          </w:p>
        </w:tc>
        <w:tc>
          <w:tcPr>
            <w:tcW w:w="5338"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rFonts w:hint="eastAsia"/>
                <w:highlight w:val="none"/>
                <w:lang w:val="en-US" w:eastAsia="zh-CN"/>
              </w:rPr>
              <w:t>minimum guard band</w:t>
            </w:r>
            <w:r>
              <w:rPr>
                <w:rFonts w:hint="eastAsia"/>
                <w:highlight w:val="none"/>
                <w:vertAlign w:val="superscript"/>
                <w:lang w:val="en-US" w:eastAsia="zh-CN"/>
              </w:rPr>
              <w:t>3</w:t>
            </w:r>
            <w:r>
              <w:rPr>
                <w:rFonts w:hint="eastAsia"/>
                <w:highlight w:val="none"/>
                <w:lang w:val="en-US" w:eastAsia="zh-CN"/>
              </w:rPr>
              <w:t xml:space="preserve"> +</w:t>
            </w:r>
            <w:r>
              <w:rPr>
                <w:highlight w:val="none"/>
              </w:rPr>
              <w:t xml:space="preserve"> 2.5</w:t>
            </w:r>
          </w:p>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w:t>
            </w:r>
          </w:p>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highlight w:val="none"/>
              </w:rPr>
              <w:t>-(</w:t>
            </w:r>
            <w:r>
              <w:rPr>
                <w:rFonts w:hint="eastAsia"/>
                <w:highlight w:val="none"/>
                <w:lang w:val="en-US" w:eastAsia="zh-CN"/>
              </w:rPr>
              <w:t>minimum guard band</w:t>
            </w:r>
            <w:r>
              <w:rPr>
                <w:rFonts w:hint="eastAsia"/>
                <w:highlight w:val="none"/>
                <w:vertAlign w:val="superscript"/>
                <w:lang w:val="en-US" w:eastAsia="zh-CN"/>
              </w:rPr>
              <w:t>3</w:t>
            </w:r>
            <w:r>
              <w:rPr>
                <w:rFonts w:hint="eastAsia"/>
                <w:highlight w:val="none"/>
                <w:lang w:val="en-US" w:eastAsia="zh-CN"/>
              </w:rPr>
              <w:t xml:space="preserve"> + </w:t>
            </w:r>
            <w:r>
              <w:rPr>
                <w:highlight w:val="none"/>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92" w:type="dxa"/>
            <w:gridSpan w:val="3"/>
            <w:shd w:val="clear" w:color="auto" w:fill="auto"/>
          </w:tcPr>
          <w:p>
            <w:pPr>
              <w:pStyle w:val="56"/>
              <w:keepNext/>
              <w:keepLines/>
              <w:pageBreakBefore w:val="0"/>
              <w:widowControl/>
              <w:kinsoku/>
              <w:wordWrap/>
              <w:overflowPunct/>
              <w:topLinePunct w:val="0"/>
              <w:autoSpaceDE/>
              <w:autoSpaceDN/>
              <w:bidi w:val="0"/>
              <w:adjustRightInd/>
              <w:snapToGrid w:val="0"/>
              <w:spacing w:after="0" w:line="240" w:lineRule="auto"/>
              <w:textAlignment w:val="auto"/>
              <w:rPr>
                <w:rFonts w:hint="eastAsia"/>
                <w:highlight w:val="none"/>
                <w:lang w:val="en-US" w:eastAsia="zh-CN"/>
              </w:rPr>
            </w:pPr>
            <w:r>
              <w:rPr>
                <w:rFonts w:hint="eastAsia"/>
                <w:highlight w:val="none"/>
                <w:lang w:val="en-US" w:eastAsia="zh-CN"/>
              </w:rPr>
              <w:t>NOTE 1: LP-WUS is set at edge of the NR carrier without adjacent sub-carrier interference.</w:t>
            </w:r>
          </w:p>
          <w:p>
            <w:pPr>
              <w:pStyle w:val="56"/>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NOTE</w:t>
            </w:r>
            <w:r>
              <w:rPr>
                <w:rFonts w:hint="eastAsia"/>
                <w:highlight w:val="none"/>
                <w:lang w:val="en-US" w:eastAsia="zh-CN"/>
              </w:rPr>
              <w:t xml:space="preserve"> 2</w:t>
            </w:r>
            <w:r>
              <w:rPr>
                <w:highlight w:val="none"/>
              </w:rPr>
              <w:t>:</w:t>
            </w:r>
            <w:r>
              <w:rPr>
                <w:rFonts w:hint="eastAsia"/>
                <w:highlight w:val="none"/>
                <w:lang w:val="en-US" w:eastAsia="zh-CN"/>
              </w:rPr>
              <w:t xml:space="preserve"> </w:t>
            </w:r>
            <w:r>
              <w:rPr>
                <w:highlight w:val="none"/>
                <w:lang w:val="sv-SE"/>
              </w:rPr>
              <w:t>F</w:t>
            </w:r>
            <w:r>
              <w:rPr>
                <w:highlight w:val="none"/>
                <w:vertAlign w:val="subscript"/>
                <w:lang w:val="sv-SE"/>
              </w:rPr>
              <w:t>interferer</w:t>
            </w:r>
            <w:r>
              <w:rPr>
                <w:highlight w:val="none"/>
                <w:lang w:val="sv-SE"/>
              </w:rPr>
              <w:t xml:space="preserve"> (offset</w:t>
            </w:r>
            <w:r>
              <w:rPr>
                <w:rFonts w:hint="eastAsia"/>
                <w:highlight w:val="none"/>
                <w:lang w:val="en-US" w:eastAsia="zh-CN"/>
              </w:rPr>
              <w:t xml:space="preserve"> to LP-WUS</w:t>
            </w:r>
            <w:r>
              <w:rPr>
                <w:highlight w:val="none"/>
                <w:lang w:val="sv-SE"/>
              </w:rPr>
              <w:t>)</w:t>
            </w:r>
            <w:r>
              <w:rPr>
                <w:rFonts w:hint="eastAsia"/>
                <w:highlight w:val="none"/>
                <w:lang w:val="en-US" w:eastAsia="zh-CN"/>
              </w:rPr>
              <w:t xml:space="preserve"> is the frequency offset of the interferer (between the center frequency of the interferer and the closest edge of the LP-WUS). </w:t>
            </w:r>
            <w:r>
              <w:rPr>
                <w:highlight w:val="none"/>
              </w:rPr>
              <w:t>The interferer</w:t>
            </w:r>
            <w:r>
              <w:rPr>
                <w:rFonts w:hint="eastAsia"/>
                <w:highlight w:val="none"/>
                <w:lang w:val="en-US" w:eastAsia="zh-CN"/>
              </w:rPr>
              <w:t xml:space="preserve"> </w:t>
            </w:r>
            <w:r>
              <w:rPr>
                <w:highlight w:val="none"/>
              </w:rPr>
              <w:t xml:space="preserve">is an NR signal with an SCS equal to that of the </w:t>
            </w:r>
            <w:r>
              <w:rPr>
                <w:rFonts w:hint="eastAsia"/>
                <w:highlight w:val="none"/>
                <w:lang w:val="en-US" w:eastAsia="zh-CN"/>
              </w:rPr>
              <w:t>LP-WUS</w:t>
            </w:r>
            <w:r>
              <w:rPr>
                <w:highlight w:val="none"/>
              </w:rPr>
              <w:t>.</w:t>
            </w:r>
          </w:p>
          <w:p>
            <w:pPr>
              <w:pStyle w:val="56"/>
              <w:keepNext/>
              <w:keepLines/>
              <w:pageBreakBefore w:val="0"/>
              <w:widowControl/>
              <w:kinsoku/>
              <w:wordWrap/>
              <w:overflowPunct/>
              <w:topLinePunct w:val="0"/>
              <w:autoSpaceDE/>
              <w:autoSpaceDN/>
              <w:bidi w:val="0"/>
              <w:adjustRightInd/>
              <w:snapToGrid w:val="0"/>
              <w:spacing w:after="0" w:line="240" w:lineRule="auto"/>
              <w:textAlignment w:val="auto"/>
              <w:rPr>
                <w:rFonts w:hint="default" w:eastAsia="宋体"/>
                <w:highlight w:val="none"/>
                <w:lang w:val="en-US" w:eastAsia="zh-CN"/>
              </w:rPr>
            </w:pPr>
            <w:r>
              <w:rPr>
                <w:rFonts w:hint="eastAsia"/>
                <w:highlight w:val="none"/>
                <w:lang w:val="en-US" w:eastAsia="zh-CN"/>
              </w:rPr>
              <w:t>NOTE 3: Minimum guard band depends on the NR channel bandwidth that the LP-WUS is located in.</w:t>
            </w:r>
          </w:p>
        </w:tc>
      </w:tr>
    </w:tbl>
    <w:p>
      <w:pPr>
        <w:pStyle w:val="37"/>
        <w:keepNext/>
        <w:keepLines/>
        <w:pageBreakBefore w:val="0"/>
        <w:widowControl/>
        <w:kinsoku/>
        <w:wordWrap/>
        <w:overflowPunct/>
        <w:topLinePunct w:val="0"/>
        <w:autoSpaceDE/>
        <w:autoSpaceDN/>
        <w:bidi w:val="0"/>
        <w:adjustRightInd/>
        <w:snapToGrid w:val="0"/>
        <w:spacing w:before="157" w:beforeLines="50" w:after="157" w:afterLines="50" w:line="240" w:lineRule="auto"/>
        <w:textAlignment w:val="auto"/>
        <w:rPr>
          <w:rFonts w:hint="default" w:ascii="Times New Roman" w:hAnsi="Times New Roman" w:cs="Times New Roman"/>
          <w:highlight w:val="none"/>
        </w:rPr>
      </w:pPr>
      <w:r>
        <w:rPr>
          <w:rFonts w:hint="default" w:ascii="Times New Roman" w:hAnsi="Times New Roman" w:cs="Times New Roman"/>
        </w:rPr>
        <w:t xml:space="preserve">Table </w:t>
      </w:r>
      <w:r>
        <w:rPr>
          <w:rFonts w:hint="eastAsia" w:ascii="Times New Roman" w:hAnsi="Times New Roman" w:cs="Times New Roman"/>
          <w:lang w:val="en-US" w:eastAsia="zh-CN"/>
        </w:rPr>
        <w:t xml:space="preserve">6  </w:t>
      </w:r>
      <w:r>
        <w:rPr>
          <w:rFonts w:hint="default" w:ascii="Times New Roman" w:hAnsi="Times New Roman" w:cs="Times New Roman"/>
        </w:rPr>
        <w:t>Test pa</w:t>
      </w:r>
      <w:r>
        <w:rPr>
          <w:rFonts w:hint="default" w:ascii="Times New Roman" w:hAnsi="Times New Roman" w:cs="Times New Roman"/>
          <w:highlight w:val="none"/>
        </w:rPr>
        <w:t xml:space="preserve">rameters for </w:t>
      </w:r>
      <w:r>
        <w:rPr>
          <w:rFonts w:hint="eastAsia" w:ascii="Times New Roman" w:hAnsi="Times New Roman" w:cs="Times New Roman"/>
          <w:highlight w:val="none"/>
          <w:lang w:val="en-US" w:eastAsia="zh-CN"/>
        </w:rPr>
        <w:t>ACS of OFDM-based receiver</w:t>
      </w:r>
      <w:r>
        <w:rPr>
          <w:rFonts w:hint="default" w:ascii="Times New Roman" w:hAnsi="Times New Roman" w:cs="Times New Roman"/>
          <w:highlight w:val="none"/>
        </w:rPr>
        <w:t>, Case 1</w:t>
      </w:r>
    </w:p>
    <w:tbl>
      <w:tblPr>
        <w:tblStyle w:val="17"/>
        <w:tblW w:w="78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4"/>
        <w:gridCol w:w="794"/>
        <w:gridCol w:w="5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vMerge w:val="restart"/>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RX parameter</w:t>
            </w:r>
          </w:p>
        </w:tc>
        <w:tc>
          <w:tcPr>
            <w:tcW w:w="794" w:type="dxa"/>
            <w:vMerge w:val="restart"/>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Units</w:t>
            </w:r>
          </w:p>
        </w:tc>
        <w:tc>
          <w:tcPr>
            <w:tcW w:w="5289"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rFonts w:hint="eastAsia" w:eastAsia="宋体"/>
                <w:highlight w:val="none"/>
                <w:lang w:val="en-US" w:eastAsia="zh-CN"/>
              </w:rPr>
            </w:pPr>
            <w:r>
              <w:rPr>
                <w:rFonts w:hint="eastAsia"/>
                <w:highlight w:val="none"/>
                <w:lang w:val="en-US" w:eastAsia="zh-CN"/>
              </w:rPr>
              <w:t xml:space="preserve">LP-WUS transmission bandwidth configuration </w:t>
            </w:r>
            <w:r>
              <w:rPr>
                <w:highlight w:val="none"/>
              </w:rPr>
              <w:t>(</w:t>
            </w:r>
            <w:r>
              <w:rPr>
                <w:rFonts w:hint="eastAsia"/>
                <w:highlight w:val="none"/>
                <w:lang w:val="en-US" w:eastAsia="zh-CN"/>
              </w:rPr>
              <w:t>RB</w:t>
            </w:r>
            <w:r>
              <w:rPr>
                <w:highlight w:val="none"/>
              </w:rPr>
              <w:t>)</w:t>
            </w:r>
            <w:r>
              <w:rPr>
                <w:rFonts w:hint="eastAsia"/>
                <w:highlight w:val="none"/>
                <w:vertAlign w:val="superscript"/>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vMerge w:val="continue"/>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p>
        </w:tc>
        <w:tc>
          <w:tcPr>
            <w:tcW w:w="794" w:type="dxa"/>
            <w:vMerge w:val="continue"/>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p>
        </w:tc>
        <w:tc>
          <w:tcPr>
            <w:tcW w:w="5289"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rFonts w:hint="default" w:eastAsia="宋体"/>
                <w:highlight w:val="none"/>
                <w:lang w:val="en-US" w:eastAsia="zh-CN"/>
              </w:rPr>
            </w:pPr>
            <w:r>
              <w:rPr>
                <w:rFonts w:hint="eastAsia"/>
                <w:highlight w:val="none"/>
                <w:lang w:val="en-US" w:eastAsia="zh-CN"/>
              </w:rPr>
              <w:t>11RB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rFonts w:hint="default" w:ascii="Arial" w:hAnsi="Arial" w:eastAsia="宋体" w:cs="Arial"/>
                <w:kern w:val="0"/>
                <w:sz w:val="18"/>
                <w:szCs w:val="18"/>
                <w:highlight w:val="none"/>
                <w:lang w:val="zh-CN" w:eastAsia="zh-CN" w:bidi="ar-SA"/>
              </w:rPr>
              <w:t xml:space="preserve">LP-WUS </w:t>
            </w:r>
            <w:r>
              <w:rPr>
                <w:rFonts w:hint="default" w:ascii="Arial" w:hAnsi="Arial" w:eastAsia="宋体" w:cs="Arial"/>
                <w:kern w:val="0"/>
                <w:sz w:val="18"/>
                <w:szCs w:val="18"/>
                <w:highlight w:val="none"/>
                <w:lang w:val="zh-CN" w:eastAsia="en-US" w:bidi="ar-SA"/>
              </w:rPr>
              <w:t>Power</w:t>
            </w:r>
          </w:p>
        </w:tc>
        <w:tc>
          <w:tcPr>
            <w:tcW w:w="794"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dBm</w:t>
            </w:r>
          </w:p>
        </w:tc>
        <w:tc>
          <w:tcPr>
            <w:tcW w:w="5289"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hint="default" w:eastAsia="宋体"/>
                <w:highlight w:val="none"/>
                <w:lang w:val="en-US" w:eastAsia="zh-CN"/>
              </w:rPr>
            </w:pPr>
            <w:r>
              <w:rPr>
                <w:rFonts w:hint="eastAsia"/>
                <w:highlight w:val="none"/>
                <w:lang w:val="en-US" w:eastAsia="zh-CN"/>
              </w:rPr>
              <w:t xml:space="preserve">LR </w:t>
            </w:r>
            <w:r>
              <w:rPr>
                <w:highlight w:val="none"/>
              </w:rPr>
              <w:t xml:space="preserve">REFSENS </w:t>
            </w:r>
            <w:r>
              <w:rPr>
                <w:color w:val="auto"/>
                <w:highlight w:val="none"/>
              </w:rPr>
              <w:t>+ 14</w:t>
            </w:r>
            <w:r>
              <w:rPr>
                <w:rFonts w:hint="eastAsia"/>
                <w:color w:val="auto"/>
                <w:highlight w:val="none"/>
                <w:lang w:val="en-US" w:eastAsia="zh-CN"/>
              </w:rPr>
              <w:t xml:space="preserve"> </w:t>
            </w:r>
            <w:r>
              <w:rPr>
                <w:color w:val="auto"/>
                <w:highlight w:val="none"/>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P</w:t>
            </w:r>
            <w:r>
              <w:rPr>
                <w:highlight w:val="none"/>
                <w:vertAlign w:val="subscript"/>
              </w:rPr>
              <w:t>interferer</w:t>
            </w:r>
          </w:p>
        </w:tc>
        <w:tc>
          <w:tcPr>
            <w:tcW w:w="794"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dBm</w:t>
            </w:r>
          </w:p>
        </w:tc>
        <w:tc>
          <w:tcPr>
            <w:tcW w:w="5289"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hint="default" w:eastAsia="宋体"/>
                <w:highlight w:val="none"/>
                <w:lang w:val="en-US" w:eastAsia="zh-CN"/>
              </w:rPr>
            </w:pPr>
            <w:r>
              <w:rPr>
                <w:rFonts w:hint="eastAsia"/>
                <w:highlight w:val="none"/>
                <w:lang w:val="en-US" w:eastAsia="zh-CN"/>
              </w:rPr>
              <w:t xml:space="preserve">LR </w:t>
            </w:r>
            <w:r>
              <w:rPr>
                <w:highlight w:val="none"/>
              </w:rPr>
              <w:t xml:space="preserve">REFSENS + </w:t>
            </w:r>
            <w:r>
              <w:rPr>
                <w:rFonts w:hint="eastAsia"/>
                <w:highlight w:val="none"/>
                <w:lang w:val="en-US" w:eastAsia="zh-CN"/>
              </w:rPr>
              <w:t xml:space="preserve">[41.5] </w:t>
            </w:r>
            <w:r>
              <w:rPr>
                <w:highlight w:val="none"/>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lang w:val="sv-SE"/>
              </w:rPr>
            </w:pPr>
            <w:r>
              <w:rPr>
                <w:highlight w:val="none"/>
                <w:lang w:val="sv-SE"/>
              </w:rPr>
              <w:t>BW</w:t>
            </w:r>
            <w:r>
              <w:rPr>
                <w:highlight w:val="none"/>
                <w:vertAlign w:val="subscript"/>
                <w:lang w:val="sv-SE"/>
              </w:rPr>
              <w:t>interferer</w:t>
            </w:r>
          </w:p>
        </w:tc>
        <w:tc>
          <w:tcPr>
            <w:tcW w:w="794"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lang w:val="sv-SE"/>
              </w:rPr>
            </w:pPr>
            <w:r>
              <w:rPr>
                <w:highlight w:val="none"/>
                <w:lang w:val="sv-SE"/>
              </w:rPr>
              <w:t>MHz</w:t>
            </w:r>
          </w:p>
        </w:tc>
        <w:tc>
          <w:tcPr>
            <w:tcW w:w="5289"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hint="eastAsia" w:eastAsia="宋体"/>
                <w:highlight w:val="none"/>
                <w:lang w:val="sv-SE" w:eastAsia="zh-CN"/>
              </w:rPr>
            </w:pPr>
            <w:r>
              <w:rPr>
                <w:rFonts w:hint="eastAsia"/>
                <w:highlight w:val="no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tcBorders>
              <w:bottom w:val="single" w:color="auto" w:sz="4" w:space="0"/>
            </w:tcBorders>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hint="default" w:eastAsia="宋体"/>
                <w:highlight w:val="none"/>
                <w:lang w:val="en-US" w:eastAsia="zh-CN"/>
              </w:rPr>
            </w:pPr>
            <w:r>
              <w:rPr>
                <w:color w:val="auto"/>
                <w:highlight w:val="none"/>
                <w:lang w:val="sv-SE"/>
              </w:rPr>
              <w:t>F</w:t>
            </w:r>
            <w:r>
              <w:rPr>
                <w:color w:val="auto"/>
                <w:highlight w:val="none"/>
                <w:vertAlign w:val="subscript"/>
                <w:lang w:val="sv-SE"/>
              </w:rPr>
              <w:t>interferer</w:t>
            </w:r>
            <w:r>
              <w:rPr>
                <w:color w:val="auto"/>
                <w:highlight w:val="none"/>
                <w:lang w:val="sv-SE"/>
              </w:rPr>
              <w:t xml:space="preserve"> (offset</w:t>
            </w:r>
            <w:r>
              <w:rPr>
                <w:rFonts w:hint="eastAsia"/>
                <w:color w:val="auto"/>
                <w:highlight w:val="none"/>
                <w:lang w:val="en-US" w:eastAsia="zh-CN"/>
              </w:rPr>
              <w:t xml:space="preserve"> to LP-WUS</w:t>
            </w:r>
            <w:r>
              <w:rPr>
                <w:color w:val="auto"/>
                <w:highlight w:val="none"/>
                <w:lang w:val="sv-SE"/>
              </w:rPr>
              <w:t>)</w:t>
            </w:r>
            <w:r>
              <w:rPr>
                <w:rFonts w:hint="eastAsia"/>
                <w:color w:val="auto"/>
                <w:highlight w:val="none"/>
                <w:vertAlign w:val="superscript"/>
                <w:lang w:val="en-US" w:eastAsia="zh-CN"/>
              </w:rPr>
              <w:t>2</w:t>
            </w:r>
          </w:p>
        </w:tc>
        <w:tc>
          <w:tcPr>
            <w:tcW w:w="794" w:type="dxa"/>
            <w:tcBorders>
              <w:bottom w:val="single" w:color="auto" w:sz="4" w:space="0"/>
            </w:tcBorders>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lang w:val="sv-SE"/>
              </w:rPr>
            </w:pPr>
            <w:r>
              <w:rPr>
                <w:highlight w:val="none"/>
                <w:lang w:val="sv-SE"/>
              </w:rPr>
              <w:t>MHz</w:t>
            </w:r>
          </w:p>
        </w:tc>
        <w:tc>
          <w:tcPr>
            <w:tcW w:w="5289"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rFonts w:hint="eastAsia"/>
                <w:highlight w:val="none"/>
                <w:lang w:val="en-US" w:eastAsia="zh-CN"/>
              </w:rPr>
              <w:t>minimum guard band</w:t>
            </w:r>
            <w:r>
              <w:rPr>
                <w:rFonts w:hint="eastAsia"/>
                <w:highlight w:val="none"/>
                <w:vertAlign w:val="superscript"/>
                <w:lang w:val="en-US" w:eastAsia="zh-CN"/>
              </w:rPr>
              <w:t>3</w:t>
            </w:r>
            <w:r>
              <w:rPr>
                <w:rFonts w:hint="eastAsia"/>
                <w:highlight w:val="none"/>
                <w:lang w:val="en-US" w:eastAsia="zh-CN"/>
              </w:rPr>
              <w:t xml:space="preserve"> +</w:t>
            </w:r>
            <w:r>
              <w:rPr>
                <w:highlight w:val="none"/>
              </w:rPr>
              <w:t xml:space="preserve"> 2.5</w:t>
            </w:r>
          </w:p>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w:t>
            </w:r>
          </w:p>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w:t>
            </w:r>
            <w:r>
              <w:rPr>
                <w:rFonts w:hint="eastAsia"/>
                <w:highlight w:val="none"/>
                <w:lang w:val="en-US" w:eastAsia="zh-CN"/>
              </w:rPr>
              <w:t>minimum guard band</w:t>
            </w:r>
            <w:r>
              <w:rPr>
                <w:rFonts w:hint="eastAsia"/>
                <w:highlight w:val="none"/>
                <w:vertAlign w:val="superscript"/>
                <w:lang w:val="en-US" w:eastAsia="zh-CN"/>
              </w:rPr>
              <w:t>3</w:t>
            </w:r>
            <w:r>
              <w:rPr>
                <w:rFonts w:hint="eastAsia"/>
                <w:highlight w:val="none"/>
                <w:lang w:val="en-US" w:eastAsia="zh-CN"/>
              </w:rPr>
              <w:t xml:space="preserve"> + </w:t>
            </w:r>
            <w:r>
              <w:rPr>
                <w:highlight w:val="none"/>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97" w:type="dxa"/>
            <w:gridSpan w:val="3"/>
            <w:shd w:val="clear" w:color="auto" w:fill="auto"/>
            <w:vAlign w:val="center"/>
          </w:tcPr>
          <w:p>
            <w:pPr>
              <w:pStyle w:val="56"/>
              <w:keepNext/>
              <w:keepLines/>
              <w:pageBreakBefore w:val="0"/>
              <w:widowControl/>
              <w:kinsoku/>
              <w:wordWrap/>
              <w:overflowPunct/>
              <w:topLinePunct w:val="0"/>
              <w:autoSpaceDE/>
              <w:autoSpaceDN/>
              <w:bidi w:val="0"/>
              <w:adjustRightInd/>
              <w:snapToGrid w:val="0"/>
              <w:spacing w:after="0" w:line="240" w:lineRule="auto"/>
              <w:textAlignment w:val="auto"/>
              <w:rPr>
                <w:rFonts w:hint="default"/>
                <w:highlight w:val="none"/>
                <w:lang w:val="en-US" w:eastAsia="zh-CN"/>
              </w:rPr>
            </w:pPr>
            <w:r>
              <w:rPr>
                <w:rFonts w:hint="eastAsia"/>
                <w:highlight w:val="none"/>
                <w:lang w:val="en-US" w:eastAsia="zh-CN"/>
              </w:rPr>
              <w:t>NOTE 1: LP-WUS is set at edge of the NR carrier without adjacent sub-carrier interference.</w:t>
            </w:r>
          </w:p>
          <w:p>
            <w:pPr>
              <w:pStyle w:val="56"/>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NOTE</w:t>
            </w:r>
            <w:r>
              <w:rPr>
                <w:rFonts w:hint="eastAsia"/>
                <w:highlight w:val="none"/>
                <w:lang w:val="en-US" w:eastAsia="zh-CN"/>
              </w:rPr>
              <w:t xml:space="preserve"> 2</w:t>
            </w:r>
            <w:r>
              <w:rPr>
                <w:highlight w:val="none"/>
              </w:rPr>
              <w:t>:</w:t>
            </w:r>
            <w:r>
              <w:rPr>
                <w:rFonts w:hint="eastAsia"/>
                <w:highlight w:val="none"/>
                <w:lang w:val="en-US" w:eastAsia="zh-CN"/>
              </w:rPr>
              <w:t xml:space="preserve"> </w:t>
            </w:r>
            <w:r>
              <w:rPr>
                <w:highlight w:val="none"/>
                <w:lang w:val="sv-SE"/>
              </w:rPr>
              <w:t>F</w:t>
            </w:r>
            <w:r>
              <w:rPr>
                <w:highlight w:val="none"/>
                <w:vertAlign w:val="subscript"/>
                <w:lang w:val="sv-SE"/>
              </w:rPr>
              <w:t>interferer</w:t>
            </w:r>
            <w:r>
              <w:rPr>
                <w:highlight w:val="none"/>
                <w:lang w:val="sv-SE"/>
              </w:rPr>
              <w:t xml:space="preserve"> (offset</w:t>
            </w:r>
            <w:r>
              <w:rPr>
                <w:rFonts w:hint="eastAsia"/>
                <w:highlight w:val="none"/>
                <w:lang w:val="en-US" w:eastAsia="zh-CN"/>
              </w:rPr>
              <w:t xml:space="preserve"> to LP-WUS</w:t>
            </w:r>
            <w:r>
              <w:rPr>
                <w:highlight w:val="none"/>
                <w:lang w:val="sv-SE"/>
              </w:rPr>
              <w:t>)</w:t>
            </w:r>
            <w:r>
              <w:rPr>
                <w:rFonts w:hint="eastAsia"/>
                <w:highlight w:val="none"/>
                <w:lang w:val="en-US" w:eastAsia="zh-CN"/>
              </w:rPr>
              <w:t xml:space="preserve"> is the frequency offset of the interferer (between the center frequency of the interferer and the closest edge of the LP-WUS)</w:t>
            </w:r>
            <w:r>
              <w:rPr>
                <w:highlight w:val="none"/>
              </w:rPr>
              <w:t>.</w:t>
            </w:r>
            <w:r>
              <w:rPr>
                <w:rFonts w:hint="eastAsia"/>
                <w:highlight w:val="none"/>
                <w:lang w:val="en-US" w:eastAsia="zh-CN"/>
              </w:rPr>
              <w:t xml:space="preserve"> </w:t>
            </w:r>
            <w:r>
              <w:rPr>
                <w:highlight w:val="none"/>
              </w:rPr>
              <w:t>The interferer</w:t>
            </w:r>
            <w:r>
              <w:rPr>
                <w:rFonts w:hint="eastAsia"/>
                <w:highlight w:val="none"/>
                <w:lang w:val="en-US" w:eastAsia="zh-CN"/>
              </w:rPr>
              <w:t xml:space="preserve"> </w:t>
            </w:r>
            <w:r>
              <w:rPr>
                <w:highlight w:val="none"/>
              </w:rPr>
              <w:t xml:space="preserve">is an NR signal with an SCS equal to that of the </w:t>
            </w:r>
            <w:r>
              <w:rPr>
                <w:rFonts w:hint="eastAsia"/>
                <w:highlight w:val="none"/>
                <w:lang w:val="en-US" w:eastAsia="zh-CN"/>
              </w:rPr>
              <w:t>LP-WUS</w:t>
            </w:r>
            <w:r>
              <w:rPr>
                <w:highlight w:val="none"/>
              </w:rPr>
              <w:t>.</w:t>
            </w:r>
          </w:p>
          <w:p>
            <w:pPr>
              <w:pStyle w:val="56"/>
              <w:keepNext/>
              <w:keepLines/>
              <w:pageBreakBefore w:val="0"/>
              <w:widowControl/>
              <w:kinsoku/>
              <w:wordWrap/>
              <w:overflowPunct/>
              <w:topLinePunct w:val="0"/>
              <w:autoSpaceDE/>
              <w:autoSpaceDN/>
              <w:bidi w:val="0"/>
              <w:adjustRightInd/>
              <w:snapToGrid w:val="0"/>
              <w:spacing w:after="0" w:line="240" w:lineRule="auto"/>
              <w:textAlignment w:val="auto"/>
              <w:rPr>
                <w:rFonts w:hint="default" w:eastAsia="宋体"/>
                <w:highlight w:val="none"/>
                <w:lang w:val="en-US" w:eastAsia="zh-CN"/>
              </w:rPr>
            </w:pPr>
            <w:r>
              <w:rPr>
                <w:rFonts w:hint="eastAsia"/>
                <w:highlight w:val="none"/>
                <w:lang w:val="en-US" w:eastAsia="zh-CN"/>
              </w:rPr>
              <w:t>NOTE 3: Minimum guard band depends on the NR channel bandwidth that the LP-WUS is located in.</w:t>
            </w:r>
          </w:p>
        </w:tc>
      </w:tr>
    </w:tbl>
    <w:p>
      <w:pPr>
        <w:pStyle w:val="37"/>
        <w:keepNext/>
        <w:keepLines/>
        <w:pageBreakBefore w:val="0"/>
        <w:widowControl/>
        <w:kinsoku/>
        <w:wordWrap/>
        <w:overflowPunct/>
        <w:topLinePunct w:val="0"/>
        <w:autoSpaceDE/>
        <w:autoSpaceDN/>
        <w:bidi w:val="0"/>
        <w:adjustRightInd/>
        <w:snapToGrid w:val="0"/>
        <w:spacing w:before="157" w:beforeLines="50" w:after="157" w:afterLines="50" w:line="240" w:lineRule="auto"/>
        <w:textAlignment w:val="auto"/>
        <w:rPr>
          <w:rFonts w:hint="default" w:ascii="Times New Roman" w:hAnsi="Times New Roman" w:cs="Times New Roman"/>
          <w:highlight w:val="none"/>
        </w:rPr>
      </w:pPr>
      <w:r>
        <w:rPr>
          <w:rFonts w:hint="default" w:ascii="Times New Roman" w:hAnsi="Times New Roman" w:cs="Times New Roman"/>
          <w:highlight w:val="none"/>
        </w:rPr>
        <w:t xml:space="preserve">Table </w:t>
      </w:r>
      <w:r>
        <w:rPr>
          <w:rFonts w:hint="eastAsia" w:ascii="Times New Roman" w:hAnsi="Times New Roman" w:cs="Times New Roman"/>
          <w:highlight w:val="none"/>
          <w:lang w:val="en-US" w:eastAsia="zh-CN"/>
        </w:rPr>
        <w:t xml:space="preserve">7  </w:t>
      </w:r>
      <w:r>
        <w:rPr>
          <w:rFonts w:hint="default" w:ascii="Times New Roman" w:hAnsi="Times New Roman" w:cs="Times New Roman"/>
          <w:highlight w:val="none"/>
        </w:rPr>
        <w:t xml:space="preserve">Test parameters for </w:t>
      </w:r>
      <w:r>
        <w:rPr>
          <w:rFonts w:hint="eastAsia" w:ascii="Times New Roman" w:hAnsi="Times New Roman" w:cs="Times New Roman"/>
          <w:highlight w:val="none"/>
          <w:lang w:val="en-US" w:eastAsia="zh-CN"/>
        </w:rPr>
        <w:t>ACS of OFDM-based receiver</w:t>
      </w:r>
      <w:r>
        <w:rPr>
          <w:rFonts w:hint="default" w:ascii="Times New Roman" w:hAnsi="Times New Roman" w:cs="Times New Roman"/>
          <w:highlight w:val="none"/>
        </w:rPr>
        <w:t xml:space="preserve">, </w:t>
      </w:r>
      <w:r>
        <w:rPr>
          <w:rFonts w:hint="eastAsia" w:ascii="Times New Roman" w:hAnsi="Times New Roman" w:cs="Times New Roman"/>
          <w:highlight w:val="none"/>
          <w:lang w:val="en-US" w:eastAsia="zh-CN"/>
        </w:rPr>
        <w:t>C</w:t>
      </w:r>
      <w:r>
        <w:rPr>
          <w:rFonts w:hint="default" w:ascii="Times New Roman" w:hAnsi="Times New Roman" w:cs="Times New Roman"/>
          <w:highlight w:val="none"/>
        </w:rPr>
        <w:t>ase 2</w:t>
      </w:r>
    </w:p>
    <w:tbl>
      <w:tblPr>
        <w:tblStyle w:val="17"/>
        <w:tblW w:w="78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0"/>
        <w:gridCol w:w="794"/>
        <w:gridCol w:w="53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0" w:type="dxa"/>
            <w:vMerge w:val="restart"/>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highlight w:val="none"/>
              </w:rPr>
              <w:t>RX parameter</w:t>
            </w:r>
          </w:p>
        </w:tc>
        <w:tc>
          <w:tcPr>
            <w:tcW w:w="794" w:type="dxa"/>
            <w:vMerge w:val="restart"/>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highlight w:val="none"/>
              </w:rPr>
              <w:t>Units</w:t>
            </w:r>
          </w:p>
        </w:tc>
        <w:tc>
          <w:tcPr>
            <w:tcW w:w="5338"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rFonts w:hint="eastAsia"/>
                <w:highlight w:val="none"/>
                <w:lang w:val="en-US" w:eastAsia="zh-CN"/>
              </w:rPr>
              <w:t xml:space="preserve">LP-WUS transmission bandwidth configuration </w:t>
            </w:r>
            <w:r>
              <w:rPr>
                <w:highlight w:val="none"/>
              </w:rPr>
              <w:t>(</w:t>
            </w:r>
            <w:r>
              <w:rPr>
                <w:rFonts w:hint="eastAsia"/>
                <w:highlight w:val="none"/>
                <w:lang w:val="en-US" w:eastAsia="zh-CN"/>
              </w:rPr>
              <w:t>RB</w:t>
            </w:r>
            <w:r>
              <w:rPr>
                <w:highlight w:val="none"/>
              </w:rPr>
              <w:t>)</w:t>
            </w:r>
            <w:r>
              <w:rPr>
                <w:rFonts w:hint="eastAsia"/>
                <w:highlight w:val="none"/>
                <w:vertAlign w:val="superscript"/>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0" w:type="dxa"/>
            <w:vMerge w:val="continue"/>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p>
        </w:tc>
        <w:tc>
          <w:tcPr>
            <w:tcW w:w="794" w:type="dxa"/>
            <w:vMerge w:val="continue"/>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p>
        </w:tc>
        <w:tc>
          <w:tcPr>
            <w:tcW w:w="5338"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rFonts w:hint="eastAsia"/>
                <w:highlight w:val="none"/>
                <w:lang w:val="en-US" w:eastAsia="zh-CN"/>
              </w:rPr>
              <w:t>11RB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0" w:type="dxa"/>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rFonts w:hint="default" w:ascii="Arial" w:hAnsi="Arial" w:eastAsia="宋体" w:cs="Arial"/>
                <w:kern w:val="0"/>
                <w:sz w:val="18"/>
                <w:szCs w:val="18"/>
                <w:highlight w:val="none"/>
                <w:lang w:val="zh-CN" w:eastAsia="zh-CN" w:bidi="ar-SA"/>
              </w:rPr>
              <w:t xml:space="preserve">LP-WUS </w:t>
            </w:r>
            <w:r>
              <w:rPr>
                <w:rFonts w:hint="default" w:ascii="Arial" w:hAnsi="Arial" w:eastAsia="宋体" w:cs="Arial"/>
                <w:kern w:val="0"/>
                <w:sz w:val="18"/>
                <w:szCs w:val="18"/>
                <w:highlight w:val="none"/>
                <w:lang w:val="zh-CN" w:eastAsia="en-US" w:bidi="ar-SA"/>
              </w:rPr>
              <w:t>Power</w:t>
            </w:r>
          </w:p>
        </w:tc>
        <w:tc>
          <w:tcPr>
            <w:tcW w:w="794"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highlight w:val="none"/>
              </w:rPr>
              <w:t>dBm</w:t>
            </w:r>
          </w:p>
        </w:tc>
        <w:tc>
          <w:tcPr>
            <w:tcW w:w="5338"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highlight w:val="none"/>
              </w:rPr>
              <w:t>-56.5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0" w:type="dxa"/>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highlight w:val="none"/>
              </w:rPr>
              <w:t>P</w:t>
            </w:r>
            <w:r>
              <w:rPr>
                <w:highlight w:val="none"/>
                <w:vertAlign w:val="subscript"/>
              </w:rPr>
              <w:t>interferer</w:t>
            </w:r>
          </w:p>
        </w:tc>
        <w:tc>
          <w:tcPr>
            <w:tcW w:w="794"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highlight w:val="none"/>
              </w:rPr>
              <w:t>dBm</w:t>
            </w:r>
          </w:p>
        </w:tc>
        <w:tc>
          <w:tcPr>
            <w:tcW w:w="5338"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highlight w:val="none"/>
                <w:lang w:val="en-US" w:eastAsia="zh-CN"/>
              </w:rPr>
            </w:pPr>
            <w:r>
              <w:rPr>
                <w:rFonts w:hint="eastAsia"/>
                <w:highlight w:val="none"/>
                <w:lang w:val="en-US" w:eastAsia="zh-CN"/>
              </w:rPr>
              <w:t>[</w:t>
            </w:r>
            <w:r>
              <w:rPr>
                <w:highlight w:val="none"/>
                <w:lang w:val="sv-SE"/>
              </w:rPr>
              <w:t>-</w:t>
            </w:r>
            <w:r>
              <w:rPr>
                <w:rFonts w:hint="eastAsia"/>
                <w:highlight w:val="none"/>
                <w:lang w:val="en-US" w:eastAsia="zh-CN"/>
              </w:rPr>
              <w:t>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0" w:type="dxa"/>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lang w:val="sv-SE"/>
              </w:rPr>
            </w:pPr>
            <w:r>
              <w:rPr>
                <w:highlight w:val="none"/>
                <w:lang w:val="sv-SE"/>
              </w:rPr>
              <w:t>BW</w:t>
            </w:r>
            <w:r>
              <w:rPr>
                <w:highlight w:val="none"/>
                <w:vertAlign w:val="subscript"/>
                <w:lang w:val="sv-SE"/>
              </w:rPr>
              <w:t>interferer</w:t>
            </w:r>
          </w:p>
        </w:tc>
        <w:tc>
          <w:tcPr>
            <w:tcW w:w="794"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lang w:val="sv-SE"/>
              </w:rPr>
            </w:pPr>
            <w:r>
              <w:rPr>
                <w:highlight w:val="none"/>
                <w:lang w:val="sv-SE"/>
              </w:rPr>
              <w:t>MHz</w:t>
            </w:r>
          </w:p>
        </w:tc>
        <w:tc>
          <w:tcPr>
            <w:tcW w:w="5338"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eastAsia="宋体"/>
                <w:highlight w:val="none"/>
                <w:lang w:val="sv-SE" w:eastAsia="zh-CN"/>
              </w:rPr>
            </w:pPr>
            <w:r>
              <w:rPr>
                <w:rFonts w:hint="eastAsia"/>
                <w:highlight w:val="no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0" w:type="dxa"/>
            <w:tcBorders>
              <w:bottom w:val="single" w:color="auto" w:sz="4" w:space="0"/>
            </w:tcBorders>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lang w:val="sv-SE"/>
              </w:rPr>
            </w:pPr>
            <w:r>
              <w:rPr>
                <w:color w:val="auto"/>
                <w:highlight w:val="none"/>
                <w:lang w:val="sv-SE"/>
              </w:rPr>
              <w:t>F</w:t>
            </w:r>
            <w:r>
              <w:rPr>
                <w:color w:val="auto"/>
                <w:highlight w:val="none"/>
                <w:vertAlign w:val="subscript"/>
                <w:lang w:val="sv-SE"/>
              </w:rPr>
              <w:t>interferer</w:t>
            </w:r>
            <w:r>
              <w:rPr>
                <w:color w:val="auto"/>
                <w:highlight w:val="none"/>
                <w:lang w:val="sv-SE"/>
              </w:rPr>
              <w:t xml:space="preserve"> (offset</w:t>
            </w:r>
            <w:r>
              <w:rPr>
                <w:rFonts w:hint="eastAsia"/>
                <w:color w:val="auto"/>
                <w:highlight w:val="none"/>
                <w:lang w:val="en-US" w:eastAsia="zh-CN"/>
              </w:rPr>
              <w:t xml:space="preserve"> to LP-WUS</w:t>
            </w:r>
            <w:r>
              <w:rPr>
                <w:color w:val="auto"/>
                <w:highlight w:val="none"/>
                <w:lang w:val="sv-SE"/>
              </w:rPr>
              <w:t>)</w:t>
            </w:r>
            <w:r>
              <w:rPr>
                <w:rFonts w:hint="eastAsia"/>
                <w:color w:val="auto"/>
                <w:highlight w:val="none"/>
                <w:vertAlign w:val="superscript"/>
                <w:lang w:val="en-US" w:eastAsia="zh-CN"/>
              </w:rPr>
              <w:t>2</w:t>
            </w:r>
          </w:p>
        </w:tc>
        <w:tc>
          <w:tcPr>
            <w:tcW w:w="794" w:type="dxa"/>
            <w:tcBorders>
              <w:bottom w:val="single" w:color="auto" w:sz="4" w:space="0"/>
            </w:tcBorders>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lang w:val="sv-SE"/>
              </w:rPr>
            </w:pPr>
            <w:r>
              <w:rPr>
                <w:highlight w:val="none"/>
                <w:lang w:val="sv-SE"/>
              </w:rPr>
              <w:t>MHz</w:t>
            </w:r>
          </w:p>
        </w:tc>
        <w:tc>
          <w:tcPr>
            <w:tcW w:w="5338"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rFonts w:hint="eastAsia"/>
                <w:highlight w:val="none"/>
                <w:lang w:val="en-US" w:eastAsia="zh-CN"/>
              </w:rPr>
              <w:t>minimum guard band</w:t>
            </w:r>
            <w:r>
              <w:rPr>
                <w:rFonts w:hint="eastAsia"/>
                <w:highlight w:val="none"/>
                <w:vertAlign w:val="superscript"/>
                <w:lang w:val="en-US" w:eastAsia="zh-CN"/>
              </w:rPr>
              <w:t>3</w:t>
            </w:r>
            <w:r>
              <w:rPr>
                <w:rFonts w:hint="eastAsia"/>
                <w:highlight w:val="none"/>
                <w:lang w:val="en-US" w:eastAsia="zh-CN"/>
              </w:rPr>
              <w:t xml:space="preserve"> +</w:t>
            </w:r>
            <w:r>
              <w:rPr>
                <w:highlight w:val="none"/>
              </w:rPr>
              <w:t xml:space="preserve"> 2.5</w:t>
            </w:r>
          </w:p>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w:t>
            </w:r>
          </w:p>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highlight w:val="none"/>
              </w:rPr>
              <w:t>-(</w:t>
            </w:r>
            <w:r>
              <w:rPr>
                <w:rFonts w:hint="eastAsia"/>
                <w:highlight w:val="none"/>
                <w:lang w:val="en-US" w:eastAsia="zh-CN"/>
              </w:rPr>
              <w:t>minimum guard band</w:t>
            </w:r>
            <w:r>
              <w:rPr>
                <w:rFonts w:hint="eastAsia"/>
                <w:highlight w:val="none"/>
                <w:vertAlign w:val="superscript"/>
                <w:lang w:val="en-US" w:eastAsia="zh-CN"/>
              </w:rPr>
              <w:t>3</w:t>
            </w:r>
            <w:r>
              <w:rPr>
                <w:rFonts w:hint="eastAsia"/>
                <w:highlight w:val="none"/>
                <w:lang w:val="en-US" w:eastAsia="zh-CN"/>
              </w:rPr>
              <w:t xml:space="preserve"> + </w:t>
            </w:r>
            <w:r>
              <w:rPr>
                <w:highlight w:val="none"/>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92" w:type="dxa"/>
            <w:gridSpan w:val="3"/>
            <w:shd w:val="clear" w:color="auto" w:fill="auto"/>
          </w:tcPr>
          <w:p>
            <w:pPr>
              <w:pStyle w:val="56"/>
              <w:keepNext/>
              <w:keepLines/>
              <w:pageBreakBefore w:val="0"/>
              <w:widowControl/>
              <w:kinsoku/>
              <w:wordWrap/>
              <w:overflowPunct/>
              <w:topLinePunct w:val="0"/>
              <w:autoSpaceDE/>
              <w:autoSpaceDN/>
              <w:bidi w:val="0"/>
              <w:adjustRightInd/>
              <w:snapToGrid w:val="0"/>
              <w:spacing w:after="0" w:line="240" w:lineRule="auto"/>
              <w:textAlignment w:val="auto"/>
              <w:rPr>
                <w:rFonts w:hint="eastAsia"/>
                <w:highlight w:val="none"/>
                <w:lang w:val="en-US" w:eastAsia="zh-CN"/>
              </w:rPr>
            </w:pPr>
            <w:r>
              <w:rPr>
                <w:rFonts w:hint="eastAsia"/>
                <w:highlight w:val="none"/>
                <w:lang w:val="en-US" w:eastAsia="zh-CN"/>
              </w:rPr>
              <w:t>NOTE 1: LP-WUS is set at edge of the NR carrier without adjacent sub-carrier interference.</w:t>
            </w:r>
          </w:p>
          <w:p>
            <w:pPr>
              <w:pStyle w:val="56"/>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NOTE</w:t>
            </w:r>
            <w:r>
              <w:rPr>
                <w:rFonts w:hint="eastAsia"/>
                <w:highlight w:val="none"/>
                <w:lang w:val="en-US" w:eastAsia="zh-CN"/>
              </w:rPr>
              <w:t xml:space="preserve"> 2</w:t>
            </w:r>
            <w:r>
              <w:rPr>
                <w:highlight w:val="none"/>
              </w:rPr>
              <w:t>:</w:t>
            </w:r>
            <w:r>
              <w:rPr>
                <w:rFonts w:hint="eastAsia"/>
                <w:highlight w:val="none"/>
                <w:lang w:val="en-US" w:eastAsia="zh-CN"/>
              </w:rPr>
              <w:t xml:space="preserve"> </w:t>
            </w:r>
            <w:r>
              <w:rPr>
                <w:highlight w:val="none"/>
                <w:lang w:val="sv-SE"/>
              </w:rPr>
              <w:t>F</w:t>
            </w:r>
            <w:r>
              <w:rPr>
                <w:highlight w:val="none"/>
                <w:vertAlign w:val="subscript"/>
                <w:lang w:val="sv-SE"/>
              </w:rPr>
              <w:t>interferer</w:t>
            </w:r>
            <w:r>
              <w:rPr>
                <w:highlight w:val="none"/>
                <w:lang w:val="sv-SE"/>
              </w:rPr>
              <w:t xml:space="preserve"> (offset</w:t>
            </w:r>
            <w:r>
              <w:rPr>
                <w:rFonts w:hint="eastAsia"/>
                <w:highlight w:val="none"/>
                <w:lang w:val="en-US" w:eastAsia="zh-CN"/>
              </w:rPr>
              <w:t xml:space="preserve"> to LP-WUS</w:t>
            </w:r>
            <w:r>
              <w:rPr>
                <w:highlight w:val="none"/>
                <w:lang w:val="sv-SE"/>
              </w:rPr>
              <w:t>)</w:t>
            </w:r>
            <w:r>
              <w:rPr>
                <w:rFonts w:hint="eastAsia"/>
                <w:highlight w:val="none"/>
                <w:lang w:val="en-US" w:eastAsia="zh-CN"/>
              </w:rPr>
              <w:t xml:space="preserve"> is the frequency offset of the interferer (between the center frequency of the interferer and the closest edge of the LP-WUS). </w:t>
            </w:r>
            <w:r>
              <w:rPr>
                <w:highlight w:val="none"/>
              </w:rPr>
              <w:t>The interferer</w:t>
            </w:r>
            <w:r>
              <w:rPr>
                <w:rFonts w:hint="eastAsia"/>
                <w:highlight w:val="none"/>
                <w:lang w:val="en-US" w:eastAsia="zh-CN"/>
              </w:rPr>
              <w:t xml:space="preserve"> </w:t>
            </w:r>
            <w:r>
              <w:rPr>
                <w:highlight w:val="none"/>
              </w:rPr>
              <w:t xml:space="preserve">is an NR signal with an SCS equal to that of the </w:t>
            </w:r>
            <w:r>
              <w:rPr>
                <w:rFonts w:hint="eastAsia"/>
                <w:highlight w:val="none"/>
                <w:lang w:val="en-US" w:eastAsia="zh-CN"/>
              </w:rPr>
              <w:t>LP-WUS</w:t>
            </w:r>
            <w:r>
              <w:rPr>
                <w:highlight w:val="none"/>
              </w:rPr>
              <w:t>.</w:t>
            </w:r>
          </w:p>
          <w:p>
            <w:pPr>
              <w:pStyle w:val="56"/>
              <w:keepNext/>
              <w:keepLines/>
              <w:pageBreakBefore w:val="0"/>
              <w:widowControl/>
              <w:kinsoku/>
              <w:wordWrap/>
              <w:overflowPunct/>
              <w:topLinePunct w:val="0"/>
              <w:autoSpaceDE/>
              <w:autoSpaceDN/>
              <w:bidi w:val="0"/>
              <w:adjustRightInd/>
              <w:snapToGrid w:val="0"/>
              <w:spacing w:after="0" w:line="240" w:lineRule="auto"/>
              <w:textAlignment w:val="auto"/>
              <w:rPr>
                <w:rFonts w:hint="default" w:eastAsia="宋体"/>
                <w:highlight w:val="none"/>
                <w:lang w:val="en-US" w:eastAsia="zh-CN"/>
              </w:rPr>
            </w:pPr>
            <w:r>
              <w:rPr>
                <w:rFonts w:hint="eastAsia"/>
                <w:highlight w:val="none"/>
                <w:lang w:val="en-US" w:eastAsia="zh-CN"/>
              </w:rPr>
              <w:t>NOTE 3: Minimum guard band depends on the NR channel bandwidth that the LP-WUS is located in.</w:t>
            </w:r>
          </w:p>
        </w:tc>
      </w:tr>
    </w:tbl>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eastAsia" w:cs="Times New Roman"/>
          <w:b w:val="0"/>
          <w:bCs w:val="0"/>
          <w:i w:val="0"/>
          <w:iCs w:val="0"/>
          <w:sz w:val="20"/>
          <w:szCs w:val="20"/>
          <w:highlight w:val="yellow"/>
          <w:lang w:val="en-US" w:eastAsia="zh-CN"/>
        </w:rPr>
      </w:pPr>
    </w:p>
    <w:p>
      <w:pPr>
        <w:pStyle w:val="2"/>
        <w:keepNext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Lines="150" w:after="157" w:afterLines="50" w:line="240" w:lineRule="auto"/>
        <w:jc w:val="both"/>
        <w:textAlignment w:val="baseline"/>
        <w:rPr>
          <w:rFonts w:hint="eastAsia"/>
          <w:sz w:val="21"/>
          <w:szCs w:val="21"/>
          <w:highlight w:val="none"/>
          <w:lang w:val="en-US"/>
        </w:rPr>
      </w:pPr>
      <w:r>
        <w:rPr>
          <w:rFonts w:hint="eastAsia" w:eastAsia="宋体"/>
          <w:highlight w:val="none"/>
          <w:lang w:val="en-US" w:eastAsia="zh-CN"/>
        </w:rPr>
        <w:t>Reference</w:t>
      </w:r>
      <w:r>
        <w:rPr>
          <w:rFonts w:hint="eastAsia"/>
          <w:sz w:val="20"/>
          <w:szCs w:val="20"/>
          <w:highlight w:val="none"/>
          <w:lang w:val="en-US" w:eastAsia="zh-CN"/>
        </w:rPr>
        <w:t xml:space="preserve"> </w:t>
      </w:r>
    </w:p>
    <w:p>
      <w:pPr>
        <w:pStyle w:val="9"/>
        <w:keepNext w:val="0"/>
        <w:keepLines w:val="0"/>
        <w:pageBreakBefore w:val="0"/>
        <w:widowControl/>
        <w:numPr>
          <w:ilvl w:val="0"/>
          <w:numId w:val="5"/>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sz w:val="20"/>
          <w:szCs w:val="20"/>
          <w:lang w:val="en-US" w:eastAsia="zh-CN"/>
        </w:rPr>
      </w:pPr>
      <w:r>
        <w:rPr>
          <w:rFonts w:hint="eastAsia"/>
          <w:sz w:val="20"/>
          <w:szCs w:val="20"/>
          <w:lang w:val="en-US" w:eastAsia="zh-CN"/>
        </w:rPr>
        <w:t>R4-2420394 WF on UE RF requirements for LP-WUS, vivo, RAN4#113, Orlando, USA, Dec 2024.</w:t>
      </w:r>
    </w:p>
    <w:p>
      <w:pPr>
        <w:pStyle w:val="9"/>
        <w:keepNext w:val="0"/>
        <w:keepLines w:val="0"/>
        <w:pageBreakBefore w:val="0"/>
        <w:widowControl/>
        <w:numPr>
          <w:ilvl w:val="0"/>
          <w:numId w:val="5"/>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sz w:val="20"/>
          <w:szCs w:val="20"/>
          <w:lang w:val="en-US" w:eastAsia="zh-CN"/>
        </w:rPr>
      </w:pPr>
      <w:r>
        <w:rPr>
          <w:rFonts w:hint="eastAsia"/>
          <w:sz w:val="20"/>
          <w:szCs w:val="20"/>
          <w:lang w:val="en-US" w:eastAsia="zh-CN"/>
        </w:rPr>
        <w:t>R4-2415780 Further discussions on LP-WUS REFSENS, ASCS and ACS, vivo, RAN4#112bis, Hefei, China, Oct 2024.</w:t>
      </w:r>
    </w:p>
    <w:sectPr>
      <w:footerReference r:id="rId5" w:type="default"/>
      <w:pgSz w:w="11906" w:h="16838"/>
      <w:pgMar w:top="1440" w:right="1304" w:bottom="1440" w:left="1304" w:header="851" w:footer="992" w:gutter="0"/>
      <w:pgBorders>
        <w:top w:val="none" w:sz="0" w:space="0"/>
        <w:left w:val="none" w:sz="0" w:space="0"/>
        <w:bottom w:val="none" w:sz="0" w:space="0"/>
        <w:right w:val="none" w:sz="0" w:space="0"/>
      </w:pgBorders>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30" w:usb3="00000000" w:csb0="4008009F" w:csb1="DFD7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eastAsia="zh-CN"/>
      </w:rPr>
      <w:t>1</w:t>
    </w:r>
    <w:r>
      <w:rPr>
        <w:lang w:eastAsia="zh-C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622A18"/>
    <w:multiLevelType w:val="multilevel"/>
    <w:tmpl w:val="18622A18"/>
    <w:lvl w:ilvl="0" w:tentative="0">
      <w:start w:val="1"/>
      <w:numFmt w:val="decimal"/>
      <w:lvlText w:val="%1."/>
      <w:lvlJc w:val="left"/>
      <w:pPr>
        <w:ind w:left="425" w:hanging="425"/>
      </w:pPr>
      <w:rPr>
        <w:rFonts w:hint="default"/>
        <w:sz w:val="28"/>
        <w:szCs w:val="28"/>
      </w:r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58B73482"/>
    <w:multiLevelType w:val="multilevel"/>
    <w:tmpl w:val="58B73482"/>
    <w:lvl w:ilvl="0" w:tentative="0">
      <w:start w:val="1"/>
      <w:numFmt w:val="bullet"/>
      <w:lvlText w:val=""/>
      <w:lvlJc w:val="left"/>
      <w:pPr>
        <w:ind w:left="936" w:hanging="360"/>
      </w:pPr>
      <w:rPr>
        <w:rFonts w:hint="default" w:ascii="Wingdings" w:hAnsi="Wingdings"/>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3">
    <w:nsid w:val="5A61DBB0"/>
    <w:multiLevelType w:val="singleLevel"/>
    <w:tmpl w:val="5A61DBB0"/>
    <w:lvl w:ilvl="0" w:tentative="0">
      <w:start w:val="1"/>
      <w:numFmt w:val="decimal"/>
      <w:suff w:val="space"/>
      <w:lvlText w:val="[%1]"/>
      <w:lvlJc w:val="left"/>
      <w:rPr>
        <w:rFonts w:hint="default"/>
        <w:b w:val="0"/>
        <w:bCs w:val="0"/>
      </w:rPr>
    </w:lvl>
  </w:abstractNum>
  <w:abstractNum w:abstractNumId="4">
    <w:nsid w:val="6B5B4F67"/>
    <w:multiLevelType w:val="multilevel"/>
    <w:tmpl w:val="6B5B4F67"/>
    <w:lvl w:ilvl="0" w:tentative="0">
      <w:start w:val="1"/>
      <w:numFmt w:val="decimal"/>
      <w:pStyle w:val="9"/>
      <w:lvlText w:val="[%1]"/>
      <w:lvlJc w:val="left"/>
      <w:pPr>
        <w:ind w:left="20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47708"/>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0ED5"/>
    <w:rsid w:val="00083678"/>
    <w:rsid w:val="00083AB9"/>
    <w:rsid w:val="000840CB"/>
    <w:rsid w:val="00084CF0"/>
    <w:rsid w:val="000857E5"/>
    <w:rsid w:val="00085E6F"/>
    <w:rsid w:val="00086797"/>
    <w:rsid w:val="00087168"/>
    <w:rsid w:val="00090027"/>
    <w:rsid w:val="00090728"/>
    <w:rsid w:val="00091C46"/>
    <w:rsid w:val="0009264E"/>
    <w:rsid w:val="00092752"/>
    <w:rsid w:val="00094026"/>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528"/>
    <w:rsid w:val="00133830"/>
    <w:rsid w:val="001340D8"/>
    <w:rsid w:val="00134161"/>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2A27"/>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095"/>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26F4"/>
    <w:rsid w:val="00223FEE"/>
    <w:rsid w:val="002257E3"/>
    <w:rsid w:val="00226A6A"/>
    <w:rsid w:val="00226C69"/>
    <w:rsid w:val="002275A9"/>
    <w:rsid w:val="00231CDE"/>
    <w:rsid w:val="00231E27"/>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3D17"/>
    <w:rsid w:val="002A401D"/>
    <w:rsid w:val="002A41E5"/>
    <w:rsid w:val="002A7AD8"/>
    <w:rsid w:val="002B0C44"/>
    <w:rsid w:val="002B1410"/>
    <w:rsid w:val="002B2139"/>
    <w:rsid w:val="002B2367"/>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2F692A"/>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C7C2F"/>
    <w:rsid w:val="003D4C11"/>
    <w:rsid w:val="003D515D"/>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1DD"/>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AB"/>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7779B"/>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1D3B"/>
    <w:rsid w:val="004F2177"/>
    <w:rsid w:val="004F297D"/>
    <w:rsid w:val="004F358F"/>
    <w:rsid w:val="004F366C"/>
    <w:rsid w:val="004F54CF"/>
    <w:rsid w:val="004F5C92"/>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155"/>
    <w:rsid w:val="0058116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5619"/>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74F"/>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3500"/>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1309"/>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0D55"/>
    <w:rsid w:val="006D1531"/>
    <w:rsid w:val="006D1870"/>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0204"/>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16A"/>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6FB"/>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083"/>
    <w:rsid w:val="0078058C"/>
    <w:rsid w:val="00780D65"/>
    <w:rsid w:val="0078178A"/>
    <w:rsid w:val="00783080"/>
    <w:rsid w:val="007831A8"/>
    <w:rsid w:val="00784111"/>
    <w:rsid w:val="007847A0"/>
    <w:rsid w:val="00784AAE"/>
    <w:rsid w:val="007876D3"/>
    <w:rsid w:val="00791774"/>
    <w:rsid w:val="007923A7"/>
    <w:rsid w:val="00793581"/>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1C28"/>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1C26"/>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98E"/>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1696"/>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3C9F"/>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85"/>
    <w:rsid w:val="008E07F4"/>
    <w:rsid w:val="008E0B59"/>
    <w:rsid w:val="008E18F1"/>
    <w:rsid w:val="008E1AA7"/>
    <w:rsid w:val="008E491E"/>
    <w:rsid w:val="008E4AC4"/>
    <w:rsid w:val="008E4EBB"/>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942"/>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1EA6"/>
    <w:rsid w:val="009A2370"/>
    <w:rsid w:val="009A2850"/>
    <w:rsid w:val="009A2AB8"/>
    <w:rsid w:val="009A452A"/>
    <w:rsid w:val="009A73C1"/>
    <w:rsid w:val="009A7731"/>
    <w:rsid w:val="009B0648"/>
    <w:rsid w:val="009B0ADA"/>
    <w:rsid w:val="009B2298"/>
    <w:rsid w:val="009B2891"/>
    <w:rsid w:val="009B4649"/>
    <w:rsid w:val="009B56A3"/>
    <w:rsid w:val="009B5705"/>
    <w:rsid w:val="009B788C"/>
    <w:rsid w:val="009C00D7"/>
    <w:rsid w:val="009C0ACA"/>
    <w:rsid w:val="009C0C6A"/>
    <w:rsid w:val="009C0CBB"/>
    <w:rsid w:val="009C10B5"/>
    <w:rsid w:val="009C1B48"/>
    <w:rsid w:val="009C320E"/>
    <w:rsid w:val="009C4418"/>
    <w:rsid w:val="009C6CEA"/>
    <w:rsid w:val="009D0291"/>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992"/>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2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4322"/>
    <w:rsid w:val="00A95604"/>
    <w:rsid w:val="00A96C9C"/>
    <w:rsid w:val="00A96CD5"/>
    <w:rsid w:val="00A974A3"/>
    <w:rsid w:val="00A9762B"/>
    <w:rsid w:val="00A97C5A"/>
    <w:rsid w:val="00A97CD1"/>
    <w:rsid w:val="00AA0DB2"/>
    <w:rsid w:val="00AA10AD"/>
    <w:rsid w:val="00AA10EA"/>
    <w:rsid w:val="00AA2F17"/>
    <w:rsid w:val="00AA3B7D"/>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4BC5"/>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57C57"/>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307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027F"/>
    <w:rsid w:val="00C02D44"/>
    <w:rsid w:val="00C03BE9"/>
    <w:rsid w:val="00C0460B"/>
    <w:rsid w:val="00C04C9C"/>
    <w:rsid w:val="00C0599A"/>
    <w:rsid w:val="00C05DCF"/>
    <w:rsid w:val="00C06561"/>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2DC"/>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6B57"/>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766"/>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2E4D"/>
    <w:rsid w:val="00CF3875"/>
    <w:rsid w:val="00CF5BC3"/>
    <w:rsid w:val="00CF7484"/>
    <w:rsid w:val="00D0046C"/>
    <w:rsid w:val="00D00771"/>
    <w:rsid w:val="00D00DB3"/>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1815"/>
    <w:rsid w:val="00D521E7"/>
    <w:rsid w:val="00D52557"/>
    <w:rsid w:val="00D53306"/>
    <w:rsid w:val="00D53859"/>
    <w:rsid w:val="00D53D7F"/>
    <w:rsid w:val="00D53E4D"/>
    <w:rsid w:val="00D544F6"/>
    <w:rsid w:val="00D56687"/>
    <w:rsid w:val="00D604DA"/>
    <w:rsid w:val="00D61430"/>
    <w:rsid w:val="00D638F1"/>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43"/>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3F62"/>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0E6C"/>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255"/>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6519"/>
    <w:rsid w:val="00FE7309"/>
    <w:rsid w:val="00FF04CC"/>
    <w:rsid w:val="00FF18B3"/>
    <w:rsid w:val="00FF2401"/>
    <w:rsid w:val="00FF270E"/>
    <w:rsid w:val="00FF33DA"/>
    <w:rsid w:val="00FF35ED"/>
    <w:rsid w:val="00FF36B9"/>
    <w:rsid w:val="00FF416B"/>
    <w:rsid w:val="00FF7945"/>
    <w:rsid w:val="010404EE"/>
    <w:rsid w:val="010F62BC"/>
    <w:rsid w:val="01164BFB"/>
    <w:rsid w:val="011B5754"/>
    <w:rsid w:val="01317245"/>
    <w:rsid w:val="013B5E34"/>
    <w:rsid w:val="013F391C"/>
    <w:rsid w:val="01401390"/>
    <w:rsid w:val="0153531E"/>
    <w:rsid w:val="015A7A37"/>
    <w:rsid w:val="015B68E3"/>
    <w:rsid w:val="01624027"/>
    <w:rsid w:val="01633D2A"/>
    <w:rsid w:val="0165337E"/>
    <w:rsid w:val="0167795A"/>
    <w:rsid w:val="01795E27"/>
    <w:rsid w:val="0180738E"/>
    <w:rsid w:val="018A2647"/>
    <w:rsid w:val="018B3BAA"/>
    <w:rsid w:val="0191652D"/>
    <w:rsid w:val="01942E36"/>
    <w:rsid w:val="01945324"/>
    <w:rsid w:val="01952372"/>
    <w:rsid w:val="01957959"/>
    <w:rsid w:val="01AA2BDE"/>
    <w:rsid w:val="01AB24BA"/>
    <w:rsid w:val="01BA0053"/>
    <w:rsid w:val="01C3203E"/>
    <w:rsid w:val="01CA556D"/>
    <w:rsid w:val="01CC635E"/>
    <w:rsid w:val="01CF25FB"/>
    <w:rsid w:val="01CF744E"/>
    <w:rsid w:val="01DC1C82"/>
    <w:rsid w:val="01DC200E"/>
    <w:rsid w:val="01E73825"/>
    <w:rsid w:val="01F86CD9"/>
    <w:rsid w:val="02065A2E"/>
    <w:rsid w:val="020928F5"/>
    <w:rsid w:val="0215094D"/>
    <w:rsid w:val="0217354E"/>
    <w:rsid w:val="021A2217"/>
    <w:rsid w:val="021A5187"/>
    <w:rsid w:val="021E1B66"/>
    <w:rsid w:val="02281CFD"/>
    <w:rsid w:val="0228598B"/>
    <w:rsid w:val="02343561"/>
    <w:rsid w:val="0236367E"/>
    <w:rsid w:val="02401144"/>
    <w:rsid w:val="025B0AD8"/>
    <w:rsid w:val="02626E3D"/>
    <w:rsid w:val="02720145"/>
    <w:rsid w:val="02721826"/>
    <w:rsid w:val="02740574"/>
    <w:rsid w:val="02770E1A"/>
    <w:rsid w:val="02771508"/>
    <w:rsid w:val="02777E94"/>
    <w:rsid w:val="027B41EC"/>
    <w:rsid w:val="027D50A1"/>
    <w:rsid w:val="028153EF"/>
    <w:rsid w:val="028A6699"/>
    <w:rsid w:val="028C48C4"/>
    <w:rsid w:val="0298367A"/>
    <w:rsid w:val="02C409AE"/>
    <w:rsid w:val="02CA1321"/>
    <w:rsid w:val="02CB55B9"/>
    <w:rsid w:val="02D254EC"/>
    <w:rsid w:val="02D52C8E"/>
    <w:rsid w:val="02D55E01"/>
    <w:rsid w:val="02DE07AA"/>
    <w:rsid w:val="02E43D5D"/>
    <w:rsid w:val="02E569D9"/>
    <w:rsid w:val="02F72239"/>
    <w:rsid w:val="02F759DA"/>
    <w:rsid w:val="02F9031A"/>
    <w:rsid w:val="02FE0556"/>
    <w:rsid w:val="02FE5F82"/>
    <w:rsid w:val="02FF0AF2"/>
    <w:rsid w:val="030C3ACE"/>
    <w:rsid w:val="030F2294"/>
    <w:rsid w:val="03256F39"/>
    <w:rsid w:val="032D5AEE"/>
    <w:rsid w:val="03311F41"/>
    <w:rsid w:val="03333B32"/>
    <w:rsid w:val="03334B44"/>
    <w:rsid w:val="033F2E50"/>
    <w:rsid w:val="034205EE"/>
    <w:rsid w:val="034A3564"/>
    <w:rsid w:val="035C5E5E"/>
    <w:rsid w:val="036F028C"/>
    <w:rsid w:val="03710C77"/>
    <w:rsid w:val="0383140E"/>
    <w:rsid w:val="03847539"/>
    <w:rsid w:val="038534E2"/>
    <w:rsid w:val="03A05508"/>
    <w:rsid w:val="03AB67DC"/>
    <w:rsid w:val="03AD2FC5"/>
    <w:rsid w:val="03B82CC7"/>
    <w:rsid w:val="03C77456"/>
    <w:rsid w:val="03CB41C8"/>
    <w:rsid w:val="03E7152C"/>
    <w:rsid w:val="03F92163"/>
    <w:rsid w:val="03FF5827"/>
    <w:rsid w:val="04156C27"/>
    <w:rsid w:val="042B1DF5"/>
    <w:rsid w:val="043D2559"/>
    <w:rsid w:val="04431411"/>
    <w:rsid w:val="0453590C"/>
    <w:rsid w:val="04573E8E"/>
    <w:rsid w:val="045D198A"/>
    <w:rsid w:val="0462158A"/>
    <w:rsid w:val="046824A8"/>
    <w:rsid w:val="046C7C2E"/>
    <w:rsid w:val="0478015E"/>
    <w:rsid w:val="04963445"/>
    <w:rsid w:val="049951E7"/>
    <w:rsid w:val="04AF2852"/>
    <w:rsid w:val="04B06E8F"/>
    <w:rsid w:val="04B43FA7"/>
    <w:rsid w:val="04B56AC0"/>
    <w:rsid w:val="04B57CCA"/>
    <w:rsid w:val="04BF26EE"/>
    <w:rsid w:val="04D16755"/>
    <w:rsid w:val="04D20004"/>
    <w:rsid w:val="04D37942"/>
    <w:rsid w:val="04E54CF2"/>
    <w:rsid w:val="04EB6A3A"/>
    <w:rsid w:val="04F46C46"/>
    <w:rsid w:val="04FC2C75"/>
    <w:rsid w:val="050F2775"/>
    <w:rsid w:val="05121C38"/>
    <w:rsid w:val="05143195"/>
    <w:rsid w:val="05215177"/>
    <w:rsid w:val="0526729B"/>
    <w:rsid w:val="053C43E3"/>
    <w:rsid w:val="053C699D"/>
    <w:rsid w:val="053D2DA9"/>
    <w:rsid w:val="05402104"/>
    <w:rsid w:val="054248F2"/>
    <w:rsid w:val="05473E46"/>
    <w:rsid w:val="05492E9A"/>
    <w:rsid w:val="05510DD1"/>
    <w:rsid w:val="05533CBE"/>
    <w:rsid w:val="05720A3D"/>
    <w:rsid w:val="05785C74"/>
    <w:rsid w:val="057F689B"/>
    <w:rsid w:val="05847419"/>
    <w:rsid w:val="058704DA"/>
    <w:rsid w:val="059160D0"/>
    <w:rsid w:val="05946408"/>
    <w:rsid w:val="059D4669"/>
    <w:rsid w:val="05AE018C"/>
    <w:rsid w:val="05B32ECD"/>
    <w:rsid w:val="05C368E7"/>
    <w:rsid w:val="05D72913"/>
    <w:rsid w:val="05EC2E44"/>
    <w:rsid w:val="05EF2AC3"/>
    <w:rsid w:val="05FF0D9C"/>
    <w:rsid w:val="060B38CF"/>
    <w:rsid w:val="061A6C64"/>
    <w:rsid w:val="06223349"/>
    <w:rsid w:val="062937AB"/>
    <w:rsid w:val="062941CA"/>
    <w:rsid w:val="062A620F"/>
    <w:rsid w:val="063661E5"/>
    <w:rsid w:val="06410604"/>
    <w:rsid w:val="064B00B0"/>
    <w:rsid w:val="06522B8B"/>
    <w:rsid w:val="065C3A1D"/>
    <w:rsid w:val="06654A0B"/>
    <w:rsid w:val="06676490"/>
    <w:rsid w:val="06686223"/>
    <w:rsid w:val="068218BB"/>
    <w:rsid w:val="06823D8F"/>
    <w:rsid w:val="06883FFB"/>
    <w:rsid w:val="068E6510"/>
    <w:rsid w:val="068F48CC"/>
    <w:rsid w:val="069E2F70"/>
    <w:rsid w:val="06A023FD"/>
    <w:rsid w:val="06A62371"/>
    <w:rsid w:val="06AB4E25"/>
    <w:rsid w:val="06C11394"/>
    <w:rsid w:val="06C30854"/>
    <w:rsid w:val="06C93669"/>
    <w:rsid w:val="06CC69B4"/>
    <w:rsid w:val="06CD6519"/>
    <w:rsid w:val="06D84A8A"/>
    <w:rsid w:val="06DE0798"/>
    <w:rsid w:val="06E66B95"/>
    <w:rsid w:val="06EC7C45"/>
    <w:rsid w:val="06F36A7A"/>
    <w:rsid w:val="06FE6F5E"/>
    <w:rsid w:val="070F3D15"/>
    <w:rsid w:val="071131CB"/>
    <w:rsid w:val="07122035"/>
    <w:rsid w:val="07171551"/>
    <w:rsid w:val="07214293"/>
    <w:rsid w:val="072144C3"/>
    <w:rsid w:val="0734792D"/>
    <w:rsid w:val="07385190"/>
    <w:rsid w:val="073F3648"/>
    <w:rsid w:val="07403BC3"/>
    <w:rsid w:val="07460749"/>
    <w:rsid w:val="07490ADF"/>
    <w:rsid w:val="074947E3"/>
    <w:rsid w:val="074A5F1C"/>
    <w:rsid w:val="076031AE"/>
    <w:rsid w:val="07622262"/>
    <w:rsid w:val="07662FBA"/>
    <w:rsid w:val="076E25E8"/>
    <w:rsid w:val="07793FB2"/>
    <w:rsid w:val="078F46FE"/>
    <w:rsid w:val="0793078D"/>
    <w:rsid w:val="079643C9"/>
    <w:rsid w:val="07970803"/>
    <w:rsid w:val="07A9337A"/>
    <w:rsid w:val="07AB0366"/>
    <w:rsid w:val="07AB0DEB"/>
    <w:rsid w:val="07B33DBE"/>
    <w:rsid w:val="07BA2D18"/>
    <w:rsid w:val="07BD4E6B"/>
    <w:rsid w:val="07BF78DC"/>
    <w:rsid w:val="07CD3CDD"/>
    <w:rsid w:val="07D35B9C"/>
    <w:rsid w:val="07E96697"/>
    <w:rsid w:val="07FB307F"/>
    <w:rsid w:val="08033DD5"/>
    <w:rsid w:val="0818374A"/>
    <w:rsid w:val="08301D81"/>
    <w:rsid w:val="08315282"/>
    <w:rsid w:val="08411549"/>
    <w:rsid w:val="08423E27"/>
    <w:rsid w:val="0845185E"/>
    <w:rsid w:val="085034CC"/>
    <w:rsid w:val="085145EC"/>
    <w:rsid w:val="085C2CEC"/>
    <w:rsid w:val="085D2367"/>
    <w:rsid w:val="085E53BC"/>
    <w:rsid w:val="085E5DBE"/>
    <w:rsid w:val="08721912"/>
    <w:rsid w:val="0876339D"/>
    <w:rsid w:val="087B0F4C"/>
    <w:rsid w:val="087C4EF8"/>
    <w:rsid w:val="088467B6"/>
    <w:rsid w:val="089D6981"/>
    <w:rsid w:val="08A24C0B"/>
    <w:rsid w:val="08A54332"/>
    <w:rsid w:val="08AD5856"/>
    <w:rsid w:val="08C07219"/>
    <w:rsid w:val="08C13553"/>
    <w:rsid w:val="08C3786B"/>
    <w:rsid w:val="08C71DC3"/>
    <w:rsid w:val="08CA745A"/>
    <w:rsid w:val="08CB0CA3"/>
    <w:rsid w:val="08D538D0"/>
    <w:rsid w:val="08E37BAD"/>
    <w:rsid w:val="08EE2ED2"/>
    <w:rsid w:val="08F26F97"/>
    <w:rsid w:val="08F869E1"/>
    <w:rsid w:val="08FB28C9"/>
    <w:rsid w:val="090F5236"/>
    <w:rsid w:val="09211FD1"/>
    <w:rsid w:val="0924260A"/>
    <w:rsid w:val="092553BF"/>
    <w:rsid w:val="09294F7D"/>
    <w:rsid w:val="092C61F8"/>
    <w:rsid w:val="09306D58"/>
    <w:rsid w:val="095C0F0C"/>
    <w:rsid w:val="09646BE3"/>
    <w:rsid w:val="09674661"/>
    <w:rsid w:val="09693B6E"/>
    <w:rsid w:val="096B2177"/>
    <w:rsid w:val="09734453"/>
    <w:rsid w:val="09753342"/>
    <w:rsid w:val="097E672F"/>
    <w:rsid w:val="09825F02"/>
    <w:rsid w:val="09A2613C"/>
    <w:rsid w:val="09A42AA5"/>
    <w:rsid w:val="09A4466D"/>
    <w:rsid w:val="09AB6C45"/>
    <w:rsid w:val="09B133E8"/>
    <w:rsid w:val="09C26047"/>
    <w:rsid w:val="09D763AC"/>
    <w:rsid w:val="09E20449"/>
    <w:rsid w:val="09E5085D"/>
    <w:rsid w:val="09EB340F"/>
    <w:rsid w:val="09FC388C"/>
    <w:rsid w:val="09FD1B72"/>
    <w:rsid w:val="0A006383"/>
    <w:rsid w:val="0A017BE4"/>
    <w:rsid w:val="0A0D04F5"/>
    <w:rsid w:val="0A0F5E0F"/>
    <w:rsid w:val="0A153B05"/>
    <w:rsid w:val="0A1B20A9"/>
    <w:rsid w:val="0A2574B3"/>
    <w:rsid w:val="0A2802DC"/>
    <w:rsid w:val="0A2D3EA4"/>
    <w:rsid w:val="0A4B6F30"/>
    <w:rsid w:val="0A665D1E"/>
    <w:rsid w:val="0A731B50"/>
    <w:rsid w:val="0A8D4756"/>
    <w:rsid w:val="0A8E34E6"/>
    <w:rsid w:val="0A977223"/>
    <w:rsid w:val="0A9A197F"/>
    <w:rsid w:val="0AA322FF"/>
    <w:rsid w:val="0AB60DEE"/>
    <w:rsid w:val="0AC47D14"/>
    <w:rsid w:val="0AC9278E"/>
    <w:rsid w:val="0ADB0F46"/>
    <w:rsid w:val="0AF804A8"/>
    <w:rsid w:val="0AFA6B7E"/>
    <w:rsid w:val="0B120E29"/>
    <w:rsid w:val="0B1A3243"/>
    <w:rsid w:val="0B270AEA"/>
    <w:rsid w:val="0B2E106F"/>
    <w:rsid w:val="0B2F5F6B"/>
    <w:rsid w:val="0B3E5ECD"/>
    <w:rsid w:val="0B49471E"/>
    <w:rsid w:val="0B5950D6"/>
    <w:rsid w:val="0B603134"/>
    <w:rsid w:val="0B61638C"/>
    <w:rsid w:val="0B724963"/>
    <w:rsid w:val="0B725220"/>
    <w:rsid w:val="0B7D64C0"/>
    <w:rsid w:val="0B802D0D"/>
    <w:rsid w:val="0B856175"/>
    <w:rsid w:val="0B8870FA"/>
    <w:rsid w:val="0B8D5FD9"/>
    <w:rsid w:val="0B9641FD"/>
    <w:rsid w:val="0B9A6376"/>
    <w:rsid w:val="0B9C3E91"/>
    <w:rsid w:val="0BB401A4"/>
    <w:rsid w:val="0BB84642"/>
    <w:rsid w:val="0BC176FB"/>
    <w:rsid w:val="0BF37D09"/>
    <w:rsid w:val="0BF41031"/>
    <w:rsid w:val="0BFC6FB5"/>
    <w:rsid w:val="0C0C18D2"/>
    <w:rsid w:val="0C0C5682"/>
    <w:rsid w:val="0C1D57F9"/>
    <w:rsid w:val="0C260DE5"/>
    <w:rsid w:val="0C3E7B22"/>
    <w:rsid w:val="0C684AC1"/>
    <w:rsid w:val="0C727688"/>
    <w:rsid w:val="0C7962B1"/>
    <w:rsid w:val="0C7A666C"/>
    <w:rsid w:val="0C7D5162"/>
    <w:rsid w:val="0C867BFF"/>
    <w:rsid w:val="0C890172"/>
    <w:rsid w:val="0C953742"/>
    <w:rsid w:val="0CA242EA"/>
    <w:rsid w:val="0CB10B0C"/>
    <w:rsid w:val="0CB30E04"/>
    <w:rsid w:val="0CC66B41"/>
    <w:rsid w:val="0CE077FD"/>
    <w:rsid w:val="0CF15B8B"/>
    <w:rsid w:val="0D141518"/>
    <w:rsid w:val="0D1561A4"/>
    <w:rsid w:val="0D225A10"/>
    <w:rsid w:val="0D2706A2"/>
    <w:rsid w:val="0D383DEB"/>
    <w:rsid w:val="0D3B5CCB"/>
    <w:rsid w:val="0D3E7AB6"/>
    <w:rsid w:val="0D495A0D"/>
    <w:rsid w:val="0D4C225E"/>
    <w:rsid w:val="0D4D2BE5"/>
    <w:rsid w:val="0D5A4BA1"/>
    <w:rsid w:val="0D5E1062"/>
    <w:rsid w:val="0D613BA3"/>
    <w:rsid w:val="0D693D8C"/>
    <w:rsid w:val="0D6D42E8"/>
    <w:rsid w:val="0D744565"/>
    <w:rsid w:val="0D78361E"/>
    <w:rsid w:val="0D7F564D"/>
    <w:rsid w:val="0D835665"/>
    <w:rsid w:val="0D924EA3"/>
    <w:rsid w:val="0D955077"/>
    <w:rsid w:val="0D957F13"/>
    <w:rsid w:val="0DA3593D"/>
    <w:rsid w:val="0DA3777E"/>
    <w:rsid w:val="0DAA6048"/>
    <w:rsid w:val="0DAC001F"/>
    <w:rsid w:val="0DB243FB"/>
    <w:rsid w:val="0DC3083F"/>
    <w:rsid w:val="0DDB3390"/>
    <w:rsid w:val="0DDD3121"/>
    <w:rsid w:val="0DE025A6"/>
    <w:rsid w:val="0DE052FE"/>
    <w:rsid w:val="0DF3500E"/>
    <w:rsid w:val="0DF37427"/>
    <w:rsid w:val="0DFF2B1F"/>
    <w:rsid w:val="0E08297D"/>
    <w:rsid w:val="0E0F5126"/>
    <w:rsid w:val="0E214766"/>
    <w:rsid w:val="0E2340BB"/>
    <w:rsid w:val="0E3330D0"/>
    <w:rsid w:val="0E346B80"/>
    <w:rsid w:val="0E3916C1"/>
    <w:rsid w:val="0E3A404B"/>
    <w:rsid w:val="0E440278"/>
    <w:rsid w:val="0E4E5304"/>
    <w:rsid w:val="0E537C3C"/>
    <w:rsid w:val="0E5576D4"/>
    <w:rsid w:val="0E5D650B"/>
    <w:rsid w:val="0E7519BC"/>
    <w:rsid w:val="0E7C0B04"/>
    <w:rsid w:val="0E90621F"/>
    <w:rsid w:val="0E992415"/>
    <w:rsid w:val="0E9E4D5A"/>
    <w:rsid w:val="0EAA7EC3"/>
    <w:rsid w:val="0EB6557E"/>
    <w:rsid w:val="0EC341CA"/>
    <w:rsid w:val="0EC81E9E"/>
    <w:rsid w:val="0EC82AA3"/>
    <w:rsid w:val="0ECE66B5"/>
    <w:rsid w:val="0ED24F28"/>
    <w:rsid w:val="0EDC2C57"/>
    <w:rsid w:val="0EE5481D"/>
    <w:rsid w:val="0EF1706D"/>
    <w:rsid w:val="0EF72277"/>
    <w:rsid w:val="0EFB26E0"/>
    <w:rsid w:val="0EFC7665"/>
    <w:rsid w:val="0F11785B"/>
    <w:rsid w:val="0F193A29"/>
    <w:rsid w:val="0F21557B"/>
    <w:rsid w:val="0F372967"/>
    <w:rsid w:val="0F3747E7"/>
    <w:rsid w:val="0F3D56F1"/>
    <w:rsid w:val="0F5107D2"/>
    <w:rsid w:val="0F5413E6"/>
    <w:rsid w:val="0F5963C8"/>
    <w:rsid w:val="0F6C5FBE"/>
    <w:rsid w:val="0F7E6DB0"/>
    <w:rsid w:val="0F7F7B50"/>
    <w:rsid w:val="0F8310A5"/>
    <w:rsid w:val="0F833B19"/>
    <w:rsid w:val="0F8F0E66"/>
    <w:rsid w:val="0F906704"/>
    <w:rsid w:val="0FC40192"/>
    <w:rsid w:val="0FD92952"/>
    <w:rsid w:val="0FDA7DDA"/>
    <w:rsid w:val="0FDC6129"/>
    <w:rsid w:val="0FE63AC6"/>
    <w:rsid w:val="0FF721A8"/>
    <w:rsid w:val="0FFA1150"/>
    <w:rsid w:val="10015291"/>
    <w:rsid w:val="1001763F"/>
    <w:rsid w:val="101300F7"/>
    <w:rsid w:val="1014389E"/>
    <w:rsid w:val="1026339C"/>
    <w:rsid w:val="102C038A"/>
    <w:rsid w:val="10490BAD"/>
    <w:rsid w:val="104F540B"/>
    <w:rsid w:val="10517053"/>
    <w:rsid w:val="10655CF3"/>
    <w:rsid w:val="106C0466"/>
    <w:rsid w:val="106E6603"/>
    <w:rsid w:val="107560CE"/>
    <w:rsid w:val="10832960"/>
    <w:rsid w:val="108F05CA"/>
    <w:rsid w:val="109241A4"/>
    <w:rsid w:val="109615A9"/>
    <w:rsid w:val="109658C1"/>
    <w:rsid w:val="10A81A96"/>
    <w:rsid w:val="10AC4E35"/>
    <w:rsid w:val="10BE4A2D"/>
    <w:rsid w:val="10C915FB"/>
    <w:rsid w:val="10CF4A6C"/>
    <w:rsid w:val="10D041C4"/>
    <w:rsid w:val="10D244FC"/>
    <w:rsid w:val="10D6699E"/>
    <w:rsid w:val="10E63E4A"/>
    <w:rsid w:val="10EF2275"/>
    <w:rsid w:val="10F611D0"/>
    <w:rsid w:val="110547C9"/>
    <w:rsid w:val="110805BA"/>
    <w:rsid w:val="1110038B"/>
    <w:rsid w:val="11103C0E"/>
    <w:rsid w:val="11104883"/>
    <w:rsid w:val="11291D63"/>
    <w:rsid w:val="112D72C6"/>
    <w:rsid w:val="113F3856"/>
    <w:rsid w:val="1140061F"/>
    <w:rsid w:val="11683FF9"/>
    <w:rsid w:val="117A072C"/>
    <w:rsid w:val="118038D3"/>
    <w:rsid w:val="11806B52"/>
    <w:rsid w:val="11853BCD"/>
    <w:rsid w:val="118C0750"/>
    <w:rsid w:val="119D7270"/>
    <w:rsid w:val="11A50508"/>
    <w:rsid w:val="11A63D04"/>
    <w:rsid w:val="11BD14C4"/>
    <w:rsid w:val="11C25C30"/>
    <w:rsid w:val="11E85E6F"/>
    <w:rsid w:val="11F25D32"/>
    <w:rsid w:val="11F26262"/>
    <w:rsid w:val="11FD3DC0"/>
    <w:rsid w:val="120639A8"/>
    <w:rsid w:val="12121726"/>
    <w:rsid w:val="12132F6B"/>
    <w:rsid w:val="121A1044"/>
    <w:rsid w:val="121F47E9"/>
    <w:rsid w:val="122250B4"/>
    <w:rsid w:val="12363DAF"/>
    <w:rsid w:val="123E226D"/>
    <w:rsid w:val="123E5A4F"/>
    <w:rsid w:val="12445976"/>
    <w:rsid w:val="12447798"/>
    <w:rsid w:val="12482C3B"/>
    <w:rsid w:val="125D4125"/>
    <w:rsid w:val="12771554"/>
    <w:rsid w:val="128921B2"/>
    <w:rsid w:val="12936308"/>
    <w:rsid w:val="12AA1F62"/>
    <w:rsid w:val="12AE4121"/>
    <w:rsid w:val="12B4435D"/>
    <w:rsid w:val="12B51A8D"/>
    <w:rsid w:val="12BE134B"/>
    <w:rsid w:val="12C041D4"/>
    <w:rsid w:val="12CF1D40"/>
    <w:rsid w:val="12DC566F"/>
    <w:rsid w:val="12EA6A27"/>
    <w:rsid w:val="12F14732"/>
    <w:rsid w:val="12F7602D"/>
    <w:rsid w:val="12FC1B0D"/>
    <w:rsid w:val="13036D42"/>
    <w:rsid w:val="13071B36"/>
    <w:rsid w:val="1321191F"/>
    <w:rsid w:val="13274EFF"/>
    <w:rsid w:val="132D03AF"/>
    <w:rsid w:val="13437E80"/>
    <w:rsid w:val="134C3538"/>
    <w:rsid w:val="13583391"/>
    <w:rsid w:val="1370649F"/>
    <w:rsid w:val="137156A4"/>
    <w:rsid w:val="137F4008"/>
    <w:rsid w:val="13866322"/>
    <w:rsid w:val="1390333E"/>
    <w:rsid w:val="13972ADF"/>
    <w:rsid w:val="139B4E59"/>
    <w:rsid w:val="139C110B"/>
    <w:rsid w:val="13A51648"/>
    <w:rsid w:val="13BE3B38"/>
    <w:rsid w:val="13C30FC1"/>
    <w:rsid w:val="13CB635F"/>
    <w:rsid w:val="13CD4D8B"/>
    <w:rsid w:val="13E476E4"/>
    <w:rsid w:val="13EE072A"/>
    <w:rsid w:val="13F672DD"/>
    <w:rsid w:val="13FB7B95"/>
    <w:rsid w:val="13FF44D4"/>
    <w:rsid w:val="140A2CA4"/>
    <w:rsid w:val="140C5848"/>
    <w:rsid w:val="1415743A"/>
    <w:rsid w:val="141B497D"/>
    <w:rsid w:val="1424144B"/>
    <w:rsid w:val="143D1571"/>
    <w:rsid w:val="14480142"/>
    <w:rsid w:val="144E5CD4"/>
    <w:rsid w:val="145B0E4C"/>
    <w:rsid w:val="145F0D59"/>
    <w:rsid w:val="145F2880"/>
    <w:rsid w:val="14603640"/>
    <w:rsid w:val="14671BB7"/>
    <w:rsid w:val="1483457B"/>
    <w:rsid w:val="148B416E"/>
    <w:rsid w:val="14933D0B"/>
    <w:rsid w:val="149B6760"/>
    <w:rsid w:val="149D2922"/>
    <w:rsid w:val="149D4386"/>
    <w:rsid w:val="14A354D4"/>
    <w:rsid w:val="14AD43B6"/>
    <w:rsid w:val="14BE5295"/>
    <w:rsid w:val="14BF7340"/>
    <w:rsid w:val="14CA4A78"/>
    <w:rsid w:val="14D87DF4"/>
    <w:rsid w:val="14E50491"/>
    <w:rsid w:val="14F13DA6"/>
    <w:rsid w:val="14FF6FC2"/>
    <w:rsid w:val="15060BB2"/>
    <w:rsid w:val="150824BE"/>
    <w:rsid w:val="150B5937"/>
    <w:rsid w:val="150B7195"/>
    <w:rsid w:val="15220493"/>
    <w:rsid w:val="15222491"/>
    <w:rsid w:val="15286C92"/>
    <w:rsid w:val="153424F4"/>
    <w:rsid w:val="15525599"/>
    <w:rsid w:val="155C1FAD"/>
    <w:rsid w:val="155D612D"/>
    <w:rsid w:val="156063FA"/>
    <w:rsid w:val="156F1F39"/>
    <w:rsid w:val="156F48A8"/>
    <w:rsid w:val="157674F6"/>
    <w:rsid w:val="157A419A"/>
    <w:rsid w:val="158270AF"/>
    <w:rsid w:val="15845AB5"/>
    <w:rsid w:val="158E79FA"/>
    <w:rsid w:val="158F210D"/>
    <w:rsid w:val="159427E9"/>
    <w:rsid w:val="15AA1B7E"/>
    <w:rsid w:val="15BB0608"/>
    <w:rsid w:val="15C225B8"/>
    <w:rsid w:val="15D04EBD"/>
    <w:rsid w:val="15D44A58"/>
    <w:rsid w:val="15DD5A1F"/>
    <w:rsid w:val="15E00F73"/>
    <w:rsid w:val="15E12A88"/>
    <w:rsid w:val="15E17B70"/>
    <w:rsid w:val="15E9558A"/>
    <w:rsid w:val="15E95672"/>
    <w:rsid w:val="15F9350E"/>
    <w:rsid w:val="15FF6183"/>
    <w:rsid w:val="16054980"/>
    <w:rsid w:val="160571EE"/>
    <w:rsid w:val="161D609B"/>
    <w:rsid w:val="16271D63"/>
    <w:rsid w:val="162A3755"/>
    <w:rsid w:val="162E6AF4"/>
    <w:rsid w:val="163D6683"/>
    <w:rsid w:val="164B1111"/>
    <w:rsid w:val="1654369C"/>
    <w:rsid w:val="16565CC9"/>
    <w:rsid w:val="165B2ECB"/>
    <w:rsid w:val="165E7351"/>
    <w:rsid w:val="1661285E"/>
    <w:rsid w:val="166515DA"/>
    <w:rsid w:val="167947C9"/>
    <w:rsid w:val="167A7800"/>
    <w:rsid w:val="16A1413C"/>
    <w:rsid w:val="16BD2FB9"/>
    <w:rsid w:val="16BE02A6"/>
    <w:rsid w:val="16BF25DE"/>
    <w:rsid w:val="16C05D40"/>
    <w:rsid w:val="16C46FE7"/>
    <w:rsid w:val="16C9246D"/>
    <w:rsid w:val="16D80863"/>
    <w:rsid w:val="16D96177"/>
    <w:rsid w:val="16DB2490"/>
    <w:rsid w:val="16DE0A1B"/>
    <w:rsid w:val="16E4751C"/>
    <w:rsid w:val="16E760AA"/>
    <w:rsid w:val="16E7731D"/>
    <w:rsid w:val="16EE2B7A"/>
    <w:rsid w:val="17060D55"/>
    <w:rsid w:val="1719106D"/>
    <w:rsid w:val="171A5C1A"/>
    <w:rsid w:val="1723727A"/>
    <w:rsid w:val="17276F5B"/>
    <w:rsid w:val="174F4BA1"/>
    <w:rsid w:val="1764674F"/>
    <w:rsid w:val="176C095E"/>
    <w:rsid w:val="178F5381"/>
    <w:rsid w:val="179855D1"/>
    <w:rsid w:val="179867A1"/>
    <w:rsid w:val="179F1E7A"/>
    <w:rsid w:val="17A10B37"/>
    <w:rsid w:val="17A37760"/>
    <w:rsid w:val="17A613DC"/>
    <w:rsid w:val="17AA27DB"/>
    <w:rsid w:val="17AF2DFF"/>
    <w:rsid w:val="17B943BD"/>
    <w:rsid w:val="17C422E5"/>
    <w:rsid w:val="17C527E0"/>
    <w:rsid w:val="17CD13F0"/>
    <w:rsid w:val="17DD5D9F"/>
    <w:rsid w:val="17E01460"/>
    <w:rsid w:val="17F00E17"/>
    <w:rsid w:val="18072BBA"/>
    <w:rsid w:val="180B6554"/>
    <w:rsid w:val="1831099E"/>
    <w:rsid w:val="183B1498"/>
    <w:rsid w:val="183C492F"/>
    <w:rsid w:val="184061B8"/>
    <w:rsid w:val="184E13FF"/>
    <w:rsid w:val="185A1741"/>
    <w:rsid w:val="18643D3F"/>
    <w:rsid w:val="18675E2F"/>
    <w:rsid w:val="186A7F3C"/>
    <w:rsid w:val="18795E67"/>
    <w:rsid w:val="188A0D46"/>
    <w:rsid w:val="188D7449"/>
    <w:rsid w:val="189553E8"/>
    <w:rsid w:val="189A62E8"/>
    <w:rsid w:val="18AC426F"/>
    <w:rsid w:val="18CE3F9E"/>
    <w:rsid w:val="18CE65B0"/>
    <w:rsid w:val="18D76F2C"/>
    <w:rsid w:val="18E702C9"/>
    <w:rsid w:val="18EF4764"/>
    <w:rsid w:val="18F279A0"/>
    <w:rsid w:val="18F31102"/>
    <w:rsid w:val="190F698A"/>
    <w:rsid w:val="191372F1"/>
    <w:rsid w:val="191F2375"/>
    <w:rsid w:val="19286001"/>
    <w:rsid w:val="192A6B82"/>
    <w:rsid w:val="192A78E5"/>
    <w:rsid w:val="192B2C59"/>
    <w:rsid w:val="192C06DB"/>
    <w:rsid w:val="195F4D29"/>
    <w:rsid w:val="19607D81"/>
    <w:rsid w:val="19640C89"/>
    <w:rsid w:val="196B73C9"/>
    <w:rsid w:val="197D1DB8"/>
    <w:rsid w:val="198048E1"/>
    <w:rsid w:val="198D3B9B"/>
    <w:rsid w:val="199503FD"/>
    <w:rsid w:val="19A45D24"/>
    <w:rsid w:val="19AB0C59"/>
    <w:rsid w:val="19AF5CF6"/>
    <w:rsid w:val="19C63D4F"/>
    <w:rsid w:val="19C65E12"/>
    <w:rsid w:val="19C735BB"/>
    <w:rsid w:val="19D477C5"/>
    <w:rsid w:val="19DA3A4C"/>
    <w:rsid w:val="19F256A0"/>
    <w:rsid w:val="19F2719F"/>
    <w:rsid w:val="19F76BA7"/>
    <w:rsid w:val="19FD0F5D"/>
    <w:rsid w:val="1A031334"/>
    <w:rsid w:val="1A0A0564"/>
    <w:rsid w:val="1A1D1EC7"/>
    <w:rsid w:val="1A24165B"/>
    <w:rsid w:val="1A255AC3"/>
    <w:rsid w:val="1A2B69E1"/>
    <w:rsid w:val="1A3F5603"/>
    <w:rsid w:val="1A454D8D"/>
    <w:rsid w:val="1A522EAE"/>
    <w:rsid w:val="1A531553"/>
    <w:rsid w:val="1A55773C"/>
    <w:rsid w:val="1A6A2C78"/>
    <w:rsid w:val="1A710D5C"/>
    <w:rsid w:val="1A734275"/>
    <w:rsid w:val="1A7728EC"/>
    <w:rsid w:val="1A806B5C"/>
    <w:rsid w:val="1A8C67DA"/>
    <w:rsid w:val="1A941D78"/>
    <w:rsid w:val="1A9773C0"/>
    <w:rsid w:val="1A9B27DB"/>
    <w:rsid w:val="1AA54D0B"/>
    <w:rsid w:val="1AA92036"/>
    <w:rsid w:val="1AAF6D55"/>
    <w:rsid w:val="1AB75F10"/>
    <w:rsid w:val="1AB92AF5"/>
    <w:rsid w:val="1AC63647"/>
    <w:rsid w:val="1ACB0996"/>
    <w:rsid w:val="1ACF63B9"/>
    <w:rsid w:val="1ADC0421"/>
    <w:rsid w:val="1AE00854"/>
    <w:rsid w:val="1AE54136"/>
    <w:rsid w:val="1AEA71EF"/>
    <w:rsid w:val="1AF50990"/>
    <w:rsid w:val="1B0D5CFB"/>
    <w:rsid w:val="1B1B578D"/>
    <w:rsid w:val="1B2516D5"/>
    <w:rsid w:val="1B261D69"/>
    <w:rsid w:val="1B2B089B"/>
    <w:rsid w:val="1B371569"/>
    <w:rsid w:val="1B3C4343"/>
    <w:rsid w:val="1B3F102F"/>
    <w:rsid w:val="1B485BA7"/>
    <w:rsid w:val="1B4C50C7"/>
    <w:rsid w:val="1B4D06E8"/>
    <w:rsid w:val="1B4E4B33"/>
    <w:rsid w:val="1B4E745B"/>
    <w:rsid w:val="1B6B549A"/>
    <w:rsid w:val="1B753A98"/>
    <w:rsid w:val="1B7B22E1"/>
    <w:rsid w:val="1B7E5BC4"/>
    <w:rsid w:val="1B870B5B"/>
    <w:rsid w:val="1B8B6B38"/>
    <w:rsid w:val="1B926E4B"/>
    <w:rsid w:val="1B9A27F5"/>
    <w:rsid w:val="1BA220C5"/>
    <w:rsid w:val="1BA71412"/>
    <w:rsid w:val="1BB45658"/>
    <w:rsid w:val="1BBC09F6"/>
    <w:rsid w:val="1BBE4801"/>
    <w:rsid w:val="1BC7007B"/>
    <w:rsid w:val="1BD34730"/>
    <w:rsid w:val="1BDF455D"/>
    <w:rsid w:val="1BEE6734"/>
    <w:rsid w:val="1C0B60DA"/>
    <w:rsid w:val="1C0C05B5"/>
    <w:rsid w:val="1C1A373E"/>
    <w:rsid w:val="1C1E38F7"/>
    <w:rsid w:val="1C2559A9"/>
    <w:rsid w:val="1C297CFC"/>
    <w:rsid w:val="1C3571F6"/>
    <w:rsid w:val="1C3672FA"/>
    <w:rsid w:val="1C3A751E"/>
    <w:rsid w:val="1C423FC4"/>
    <w:rsid w:val="1C47233F"/>
    <w:rsid w:val="1C5D00DA"/>
    <w:rsid w:val="1C6B3FA4"/>
    <w:rsid w:val="1C7569CE"/>
    <w:rsid w:val="1C775C44"/>
    <w:rsid w:val="1C7D0C1A"/>
    <w:rsid w:val="1C7E2DD6"/>
    <w:rsid w:val="1C834FED"/>
    <w:rsid w:val="1C905109"/>
    <w:rsid w:val="1C946804"/>
    <w:rsid w:val="1C955EC4"/>
    <w:rsid w:val="1CA34CA1"/>
    <w:rsid w:val="1CA53FA1"/>
    <w:rsid w:val="1CA73630"/>
    <w:rsid w:val="1CAD4CCB"/>
    <w:rsid w:val="1CAF7573"/>
    <w:rsid w:val="1CC92C96"/>
    <w:rsid w:val="1CCC40C9"/>
    <w:rsid w:val="1CD949E4"/>
    <w:rsid w:val="1CDD5D84"/>
    <w:rsid w:val="1CF642B6"/>
    <w:rsid w:val="1CFA48A1"/>
    <w:rsid w:val="1CFB041C"/>
    <w:rsid w:val="1D0D6581"/>
    <w:rsid w:val="1D186F9D"/>
    <w:rsid w:val="1D1C598A"/>
    <w:rsid w:val="1D277858"/>
    <w:rsid w:val="1D2C5DFA"/>
    <w:rsid w:val="1D2D5D5A"/>
    <w:rsid w:val="1D3A58FE"/>
    <w:rsid w:val="1D4D3C33"/>
    <w:rsid w:val="1D504421"/>
    <w:rsid w:val="1D687F77"/>
    <w:rsid w:val="1D7E7249"/>
    <w:rsid w:val="1D7F6660"/>
    <w:rsid w:val="1D8A2A83"/>
    <w:rsid w:val="1D8A38D6"/>
    <w:rsid w:val="1D956B63"/>
    <w:rsid w:val="1DA14A9A"/>
    <w:rsid w:val="1DA155EF"/>
    <w:rsid w:val="1DA251E1"/>
    <w:rsid w:val="1DA67F64"/>
    <w:rsid w:val="1DA70534"/>
    <w:rsid w:val="1DA93704"/>
    <w:rsid w:val="1DB875D1"/>
    <w:rsid w:val="1DB93E5F"/>
    <w:rsid w:val="1DC5127B"/>
    <w:rsid w:val="1DD076EE"/>
    <w:rsid w:val="1DD77837"/>
    <w:rsid w:val="1DDE1A57"/>
    <w:rsid w:val="1DE4729F"/>
    <w:rsid w:val="1DE9277A"/>
    <w:rsid w:val="1DF679C8"/>
    <w:rsid w:val="1DF8406B"/>
    <w:rsid w:val="1E146B5E"/>
    <w:rsid w:val="1E1665EA"/>
    <w:rsid w:val="1E224F27"/>
    <w:rsid w:val="1E2A7432"/>
    <w:rsid w:val="1E320A25"/>
    <w:rsid w:val="1E343C5D"/>
    <w:rsid w:val="1E37411F"/>
    <w:rsid w:val="1E407993"/>
    <w:rsid w:val="1E460196"/>
    <w:rsid w:val="1E5E2859"/>
    <w:rsid w:val="1E5E301B"/>
    <w:rsid w:val="1E5F5039"/>
    <w:rsid w:val="1E634732"/>
    <w:rsid w:val="1E752FA6"/>
    <w:rsid w:val="1EA15D4A"/>
    <w:rsid w:val="1EAD50FF"/>
    <w:rsid w:val="1EB07961"/>
    <w:rsid w:val="1ECF1323"/>
    <w:rsid w:val="1ECF4A99"/>
    <w:rsid w:val="1EDA1BAB"/>
    <w:rsid w:val="1EDC1E28"/>
    <w:rsid w:val="1EDC33BC"/>
    <w:rsid w:val="1EE15D37"/>
    <w:rsid w:val="1EF72D37"/>
    <w:rsid w:val="1EF92821"/>
    <w:rsid w:val="1F0008D7"/>
    <w:rsid w:val="1F1E5D3D"/>
    <w:rsid w:val="1F1F0E95"/>
    <w:rsid w:val="1F211865"/>
    <w:rsid w:val="1F295D72"/>
    <w:rsid w:val="1F4325C8"/>
    <w:rsid w:val="1F520B16"/>
    <w:rsid w:val="1F595BBB"/>
    <w:rsid w:val="1F7044DA"/>
    <w:rsid w:val="1F777E85"/>
    <w:rsid w:val="1F782E4D"/>
    <w:rsid w:val="1F7C7957"/>
    <w:rsid w:val="1F7D07B7"/>
    <w:rsid w:val="1FB8502E"/>
    <w:rsid w:val="1FBD6C76"/>
    <w:rsid w:val="1FC127CE"/>
    <w:rsid w:val="1FD21E35"/>
    <w:rsid w:val="1FD37849"/>
    <w:rsid w:val="1FD96681"/>
    <w:rsid w:val="1FE10390"/>
    <w:rsid w:val="1FE73560"/>
    <w:rsid w:val="1FEE7A9C"/>
    <w:rsid w:val="20070517"/>
    <w:rsid w:val="200E3211"/>
    <w:rsid w:val="200E58BD"/>
    <w:rsid w:val="203F4775"/>
    <w:rsid w:val="2041466C"/>
    <w:rsid w:val="204816C5"/>
    <w:rsid w:val="204A3B16"/>
    <w:rsid w:val="204C064C"/>
    <w:rsid w:val="205164A7"/>
    <w:rsid w:val="2054653C"/>
    <w:rsid w:val="20564928"/>
    <w:rsid w:val="205C73A3"/>
    <w:rsid w:val="206D4243"/>
    <w:rsid w:val="207714C5"/>
    <w:rsid w:val="207B590B"/>
    <w:rsid w:val="2090238B"/>
    <w:rsid w:val="209A2CD8"/>
    <w:rsid w:val="20A434B3"/>
    <w:rsid w:val="20A6221C"/>
    <w:rsid w:val="20BA4AFB"/>
    <w:rsid w:val="20BA6502"/>
    <w:rsid w:val="20C37487"/>
    <w:rsid w:val="20CD6B95"/>
    <w:rsid w:val="20CD7D4E"/>
    <w:rsid w:val="20E20BBA"/>
    <w:rsid w:val="20E737F7"/>
    <w:rsid w:val="20EC03B6"/>
    <w:rsid w:val="20EE04E5"/>
    <w:rsid w:val="20F04D88"/>
    <w:rsid w:val="20F20707"/>
    <w:rsid w:val="20F83F43"/>
    <w:rsid w:val="20F85D63"/>
    <w:rsid w:val="20FA2F58"/>
    <w:rsid w:val="21297D3A"/>
    <w:rsid w:val="212E17DE"/>
    <w:rsid w:val="213271D8"/>
    <w:rsid w:val="21347A22"/>
    <w:rsid w:val="213B6A4B"/>
    <w:rsid w:val="213E655D"/>
    <w:rsid w:val="21405A30"/>
    <w:rsid w:val="214D4FE0"/>
    <w:rsid w:val="215026E7"/>
    <w:rsid w:val="21592706"/>
    <w:rsid w:val="216D7544"/>
    <w:rsid w:val="21712A16"/>
    <w:rsid w:val="217C1B61"/>
    <w:rsid w:val="21825FF7"/>
    <w:rsid w:val="218B7932"/>
    <w:rsid w:val="218E2266"/>
    <w:rsid w:val="21900AEB"/>
    <w:rsid w:val="2194776B"/>
    <w:rsid w:val="21B80AA5"/>
    <w:rsid w:val="21D2685E"/>
    <w:rsid w:val="21D853B7"/>
    <w:rsid w:val="220708A8"/>
    <w:rsid w:val="220D7BC4"/>
    <w:rsid w:val="2214054C"/>
    <w:rsid w:val="221703FC"/>
    <w:rsid w:val="222A0690"/>
    <w:rsid w:val="222A56CF"/>
    <w:rsid w:val="22305995"/>
    <w:rsid w:val="223A3836"/>
    <w:rsid w:val="224D733B"/>
    <w:rsid w:val="225216B5"/>
    <w:rsid w:val="22573B93"/>
    <w:rsid w:val="225E20C5"/>
    <w:rsid w:val="227B42A0"/>
    <w:rsid w:val="228A40D4"/>
    <w:rsid w:val="228F22EB"/>
    <w:rsid w:val="228F6A6B"/>
    <w:rsid w:val="22903E99"/>
    <w:rsid w:val="22922A7B"/>
    <w:rsid w:val="22A03D45"/>
    <w:rsid w:val="22A60967"/>
    <w:rsid w:val="22AF7AEB"/>
    <w:rsid w:val="22B13850"/>
    <w:rsid w:val="22B37446"/>
    <w:rsid w:val="22B93C24"/>
    <w:rsid w:val="22B94117"/>
    <w:rsid w:val="22BB2C46"/>
    <w:rsid w:val="22C32524"/>
    <w:rsid w:val="22C750B8"/>
    <w:rsid w:val="22CB0F22"/>
    <w:rsid w:val="22D126DE"/>
    <w:rsid w:val="22D279A8"/>
    <w:rsid w:val="22DE275C"/>
    <w:rsid w:val="22F05B87"/>
    <w:rsid w:val="22FB2D4B"/>
    <w:rsid w:val="23034661"/>
    <w:rsid w:val="23047581"/>
    <w:rsid w:val="230511FB"/>
    <w:rsid w:val="230B4D98"/>
    <w:rsid w:val="230E6CDE"/>
    <w:rsid w:val="2315674A"/>
    <w:rsid w:val="231D7D99"/>
    <w:rsid w:val="2322490D"/>
    <w:rsid w:val="232474A9"/>
    <w:rsid w:val="23293977"/>
    <w:rsid w:val="232C02F5"/>
    <w:rsid w:val="233F7861"/>
    <w:rsid w:val="2342728C"/>
    <w:rsid w:val="234B1EB0"/>
    <w:rsid w:val="234E54ED"/>
    <w:rsid w:val="234F141B"/>
    <w:rsid w:val="235408E6"/>
    <w:rsid w:val="23543B31"/>
    <w:rsid w:val="235908AF"/>
    <w:rsid w:val="236F7B2F"/>
    <w:rsid w:val="23774488"/>
    <w:rsid w:val="238B0A08"/>
    <w:rsid w:val="23990716"/>
    <w:rsid w:val="239E0527"/>
    <w:rsid w:val="239E0EFF"/>
    <w:rsid w:val="23A308EE"/>
    <w:rsid w:val="23AD2144"/>
    <w:rsid w:val="23AD5953"/>
    <w:rsid w:val="23B07449"/>
    <w:rsid w:val="23C223CC"/>
    <w:rsid w:val="23CC55B1"/>
    <w:rsid w:val="23D60547"/>
    <w:rsid w:val="23D81888"/>
    <w:rsid w:val="23EB0393"/>
    <w:rsid w:val="23EC61B5"/>
    <w:rsid w:val="23EC7AEE"/>
    <w:rsid w:val="23FD5BE3"/>
    <w:rsid w:val="23FE5DB1"/>
    <w:rsid w:val="23FF341B"/>
    <w:rsid w:val="24026629"/>
    <w:rsid w:val="24072EA9"/>
    <w:rsid w:val="2438587A"/>
    <w:rsid w:val="24386853"/>
    <w:rsid w:val="243A0A54"/>
    <w:rsid w:val="243B7DB5"/>
    <w:rsid w:val="243E50DA"/>
    <w:rsid w:val="245600BC"/>
    <w:rsid w:val="246D0451"/>
    <w:rsid w:val="246D212F"/>
    <w:rsid w:val="24715F69"/>
    <w:rsid w:val="24725119"/>
    <w:rsid w:val="24760A5D"/>
    <w:rsid w:val="2485441B"/>
    <w:rsid w:val="248E2A06"/>
    <w:rsid w:val="24992B5E"/>
    <w:rsid w:val="24A9218A"/>
    <w:rsid w:val="24B140D4"/>
    <w:rsid w:val="24B20D27"/>
    <w:rsid w:val="24B33FFF"/>
    <w:rsid w:val="24B618E1"/>
    <w:rsid w:val="24BE0177"/>
    <w:rsid w:val="24C24761"/>
    <w:rsid w:val="24C569C9"/>
    <w:rsid w:val="24DA3852"/>
    <w:rsid w:val="24DE7825"/>
    <w:rsid w:val="24E61F36"/>
    <w:rsid w:val="24F17095"/>
    <w:rsid w:val="24F214B5"/>
    <w:rsid w:val="24F35147"/>
    <w:rsid w:val="24F907DC"/>
    <w:rsid w:val="24FE6085"/>
    <w:rsid w:val="24FF013C"/>
    <w:rsid w:val="24FF4C06"/>
    <w:rsid w:val="250C6559"/>
    <w:rsid w:val="250D35C2"/>
    <w:rsid w:val="250F0D3F"/>
    <w:rsid w:val="252437DA"/>
    <w:rsid w:val="252A03F9"/>
    <w:rsid w:val="252B074F"/>
    <w:rsid w:val="25324A24"/>
    <w:rsid w:val="254E42FA"/>
    <w:rsid w:val="25560FB4"/>
    <w:rsid w:val="255B68D6"/>
    <w:rsid w:val="255C4358"/>
    <w:rsid w:val="256271F2"/>
    <w:rsid w:val="256E3452"/>
    <w:rsid w:val="258141CE"/>
    <w:rsid w:val="25821C68"/>
    <w:rsid w:val="259B1C33"/>
    <w:rsid w:val="25B022B3"/>
    <w:rsid w:val="25B15B5D"/>
    <w:rsid w:val="25B22D3D"/>
    <w:rsid w:val="25B60D8D"/>
    <w:rsid w:val="25B74631"/>
    <w:rsid w:val="25B91E90"/>
    <w:rsid w:val="25D17F32"/>
    <w:rsid w:val="25D70D86"/>
    <w:rsid w:val="25DA68DC"/>
    <w:rsid w:val="25DD4552"/>
    <w:rsid w:val="25E513D9"/>
    <w:rsid w:val="25EC6D5A"/>
    <w:rsid w:val="25EE6A79"/>
    <w:rsid w:val="25EF43C8"/>
    <w:rsid w:val="26075FA8"/>
    <w:rsid w:val="260766CB"/>
    <w:rsid w:val="2623756A"/>
    <w:rsid w:val="262E08BF"/>
    <w:rsid w:val="26310EA6"/>
    <w:rsid w:val="26341C2C"/>
    <w:rsid w:val="263951B2"/>
    <w:rsid w:val="263E55AD"/>
    <w:rsid w:val="2640780D"/>
    <w:rsid w:val="264B37D3"/>
    <w:rsid w:val="26584BBF"/>
    <w:rsid w:val="265B2B39"/>
    <w:rsid w:val="266212C8"/>
    <w:rsid w:val="26731F2F"/>
    <w:rsid w:val="267F4FDD"/>
    <w:rsid w:val="268358DE"/>
    <w:rsid w:val="268C02CD"/>
    <w:rsid w:val="26942FFE"/>
    <w:rsid w:val="26965DCF"/>
    <w:rsid w:val="26976211"/>
    <w:rsid w:val="269A23BD"/>
    <w:rsid w:val="269C25AF"/>
    <w:rsid w:val="26D609E2"/>
    <w:rsid w:val="26DA558A"/>
    <w:rsid w:val="26DE1868"/>
    <w:rsid w:val="26E00DFE"/>
    <w:rsid w:val="26E11223"/>
    <w:rsid w:val="26E51193"/>
    <w:rsid w:val="26ED14DB"/>
    <w:rsid w:val="26FE6031"/>
    <w:rsid w:val="270F3C75"/>
    <w:rsid w:val="271209DA"/>
    <w:rsid w:val="27157D13"/>
    <w:rsid w:val="271823B3"/>
    <w:rsid w:val="271860BE"/>
    <w:rsid w:val="27287AD6"/>
    <w:rsid w:val="27441A9D"/>
    <w:rsid w:val="27470A00"/>
    <w:rsid w:val="27543CE2"/>
    <w:rsid w:val="27572BCC"/>
    <w:rsid w:val="27612E5B"/>
    <w:rsid w:val="276136D1"/>
    <w:rsid w:val="2766357B"/>
    <w:rsid w:val="27722FB5"/>
    <w:rsid w:val="277F7364"/>
    <w:rsid w:val="27814FF8"/>
    <w:rsid w:val="27885693"/>
    <w:rsid w:val="278E4856"/>
    <w:rsid w:val="27930B1B"/>
    <w:rsid w:val="279A6599"/>
    <w:rsid w:val="27A4419F"/>
    <w:rsid w:val="27A931B8"/>
    <w:rsid w:val="27AB7AFD"/>
    <w:rsid w:val="27B64635"/>
    <w:rsid w:val="27BD0876"/>
    <w:rsid w:val="27C42CCD"/>
    <w:rsid w:val="27C957F9"/>
    <w:rsid w:val="27CE6762"/>
    <w:rsid w:val="27D42769"/>
    <w:rsid w:val="27E4763E"/>
    <w:rsid w:val="27E746D9"/>
    <w:rsid w:val="27ED6C77"/>
    <w:rsid w:val="27EF2EB7"/>
    <w:rsid w:val="27F84FA1"/>
    <w:rsid w:val="27FC6995"/>
    <w:rsid w:val="28096EEE"/>
    <w:rsid w:val="280E09C5"/>
    <w:rsid w:val="28140998"/>
    <w:rsid w:val="281C525D"/>
    <w:rsid w:val="282317CB"/>
    <w:rsid w:val="283146AB"/>
    <w:rsid w:val="2834674F"/>
    <w:rsid w:val="28460713"/>
    <w:rsid w:val="28563053"/>
    <w:rsid w:val="285A17C2"/>
    <w:rsid w:val="285C7146"/>
    <w:rsid w:val="285D2A4F"/>
    <w:rsid w:val="28685F9C"/>
    <w:rsid w:val="288313AC"/>
    <w:rsid w:val="288837AF"/>
    <w:rsid w:val="288B5171"/>
    <w:rsid w:val="288C6204"/>
    <w:rsid w:val="288D7D1F"/>
    <w:rsid w:val="28954CDC"/>
    <w:rsid w:val="28975A8F"/>
    <w:rsid w:val="28A96A0F"/>
    <w:rsid w:val="28B66659"/>
    <w:rsid w:val="28B71B2C"/>
    <w:rsid w:val="28C4097D"/>
    <w:rsid w:val="28C92B51"/>
    <w:rsid w:val="28CE5754"/>
    <w:rsid w:val="28D410FF"/>
    <w:rsid w:val="28D95DFB"/>
    <w:rsid w:val="28DD5033"/>
    <w:rsid w:val="28EE7A07"/>
    <w:rsid w:val="28FE675D"/>
    <w:rsid w:val="29003A13"/>
    <w:rsid w:val="290618DB"/>
    <w:rsid w:val="29063378"/>
    <w:rsid w:val="29115557"/>
    <w:rsid w:val="29115F0D"/>
    <w:rsid w:val="29180F8F"/>
    <w:rsid w:val="291D162A"/>
    <w:rsid w:val="291F3AAD"/>
    <w:rsid w:val="291F4F8E"/>
    <w:rsid w:val="292278A9"/>
    <w:rsid w:val="292425B4"/>
    <w:rsid w:val="29284E13"/>
    <w:rsid w:val="292C32AE"/>
    <w:rsid w:val="29307D6E"/>
    <w:rsid w:val="293262FA"/>
    <w:rsid w:val="293C6591"/>
    <w:rsid w:val="294D06B9"/>
    <w:rsid w:val="29503E0B"/>
    <w:rsid w:val="2957531C"/>
    <w:rsid w:val="296F4478"/>
    <w:rsid w:val="298C2425"/>
    <w:rsid w:val="29924D42"/>
    <w:rsid w:val="299A703B"/>
    <w:rsid w:val="29A113D7"/>
    <w:rsid w:val="29A14B0F"/>
    <w:rsid w:val="29C74C47"/>
    <w:rsid w:val="29CD4516"/>
    <w:rsid w:val="29E94589"/>
    <w:rsid w:val="29F01DC0"/>
    <w:rsid w:val="2A02639F"/>
    <w:rsid w:val="2A155F81"/>
    <w:rsid w:val="2A1B5CDA"/>
    <w:rsid w:val="2A1E2DE0"/>
    <w:rsid w:val="2A250847"/>
    <w:rsid w:val="2A2B222C"/>
    <w:rsid w:val="2A31206D"/>
    <w:rsid w:val="2A331695"/>
    <w:rsid w:val="2A442E66"/>
    <w:rsid w:val="2A4A1ED4"/>
    <w:rsid w:val="2A542B76"/>
    <w:rsid w:val="2A553548"/>
    <w:rsid w:val="2A5D76B8"/>
    <w:rsid w:val="2A5F4787"/>
    <w:rsid w:val="2A642E9C"/>
    <w:rsid w:val="2A7049D1"/>
    <w:rsid w:val="2A970008"/>
    <w:rsid w:val="2A9D2058"/>
    <w:rsid w:val="2AA60E99"/>
    <w:rsid w:val="2AAE5692"/>
    <w:rsid w:val="2AB04251"/>
    <w:rsid w:val="2AB04D93"/>
    <w:rsid w:val="2ABD41B5"/>
    <w:rsid w:val="2ABE7215"/>
    <w:rsid w:val="2ACD7048"/>
    <w:rsid w:val="2AD76897"/>
    <w:rsid w:val="2ADB482F"/>
    <w:rsid w:val="2AE01B62"/>
    <w:rsid w:val="2AE54ACD"/>
    <w:rsid w:val="2AE558B3"/>
    <w:rsid w:val="2AE8229B"/>
    <w:rsid w:val="2AE92316"/>
    <w:rsid w:val="2AEC42E5"/>
    <w:rsid w:val="2AED4F27"/>
    <w:rsid w:val="2AF26F2E"/>
    <w:rsid w:val="2B034D47"/>
    <w:rsid w:val="2B116592"/>
    <w:rsid w:val="2B133F39"/>
    <w:rsid w:val="2B2629D8"/>
    <w:rsid w:val="2B271F5E"/>
    <w:rsid w:val="2B2D1028"/>
    <w:rsid w:val="2B2E3C18"/>
    <w:rsid w:val="2B30152A"/>
    <w:rsid w:val="2B3823C7"/>
    <w:rsid w:val="2B40111A"/>
    <w:rsid w:val="2B406C5D"/>
    <w:rsid w:val="2B481D57"/>
    <w:rsid w:val="2B4D413E"/>
    <w:rsid w:val="2B641C02"/>
    <w:rsid w:val="2B6D1BAE"/>
    <w:rsid w:val="2B6F681F"/>
    <w:rsid w:val="2B8302EB"/>
    <w:rsid w:val="2B844BD6"/>
    <w:rsid w:val="2B893BA3"/>
    <w:rsid w:val="2B923A1C"/>
    <w:rsid w:val="2B9454D0"/>
    <w:rsid w:val="2B956CAB"/>
    <w:rsid w:val="2B992A15"/>
    <w:rsid w:val="2B9C061A"/>
    <w:rsid w:val="2B9E2538"/>
    <w:rsid w:val="2B9F45E8"/>
    <w:rsid w:val="2BBC1D86"/>
    <w:rsid w:val="2BBF5DC6"/>
    <w:rsid w:val="2BC82480"/>
    <w:rsid w:val="2BDA5F01"/>
    <w:rsid w:val="2BE124D6"/>
    <w:rsid w:val="2BE77778"/>
    <w:rsid w:val="2BEB375B"/>
    <w:rsid w:val="2BEB41DF"/>
    <w:rsid w:val="2BFB0E99"/>
    <w:rsid w:val="2C02452C"/>
    <w:rsid w:val="2C07332F"/>
    <w:rsid w:val="2C0C0027"/>
    <w:rsid w:val="2C0C4D11"/>
    <w:rsid w:val="2C175D66"/>
    <w:rsid w:val="2C1A5D63"/>
    <w:rsid w:val="2C28595B"/>
    <w:rsid w:val="2C2907BF"/>
    <w:rsid w:val="2C2A3701"/>
    <w:rsid w:val="2C437425"/>
    <w:rsid w:val="2C5A1C73"/>
    <w:rsid w:val="2C5A6041"/>
    <w:rsid w:val="2C640D15"/>
    <w:rsid w:val="2C7208C6"/>
    <w:rsid w:val="2C80477B"/>
    <w:rsid w:val="2C852D34"/>
    <w:rsid w:val="2C8F4F35"/>
    <w:rsid w:val="2CA73FE3"/>
    <w:rsid w:val="2CAD6FE3"/>
    <w:rsid w:val="2CC66F2E"/>
    <w:rsid w:val="2CC91D44"/>
    <w:rsid w:val="2CD11E5A"/>
    <w:rsid w:val="2CD23AFF"/>
    <w:rsid w:val="2CD46AFB"/>
    <w:rsid w:val="2CD7381C"/>
    <w:rsid w:val="2CDC2898"/>
    <w:rsid w:val="2CE15438"/>
    <w:rsid w:val="2D140411"/>
    <w:rsid w:val="2D151F6D"/>
    <w:rsid w:val="2D1D4166"/>
    <w:rsid w:val="2D291F09"/>
    <w:rsid w:val="2D2C4C7C"/>
    <w:rsid w:val="2D320A41"/>
    <w:rsid w:val="2D3305D4"/>
    <w:rsid w:val="2D3416FA"/>
    <w:rsid w:val="2D36293A"/>
    <w:rsid w:val="2D364677"/>
    <w:rsid w:val="2D402CFE"/>
    <w:rsid w:val="2D473BB1"/>
    <w:rsid w:val="2D5152AE"/>
    <w:rsid w:val="2D555CB7"/>
    <w:rsid w:val="2D562E6F"/>
    <w:rsid w:val="2D595EBC"/>
    <w:rsid w:val="2D5E586A"/>
    <w:rsid w:val="2D61248D"/>
    <w:rsid w:val="2D68440E"/>
    <w:rsid w:val="2D6D5152"/>
    <w:rsid w:val="2D812190"/>
    <w:rsid w:val="2DA94150"/>
    <w:rsid w:val="2DBB0B00"/>
    <w:rsid w:val="2DC07A48"/>
    <w:rsid w:val="2DCD36EA"/>
    <w:rsid w:val="2DD554FE"/>
    <w:rsid w:val="2DD854F5"/>
    <w:rsid w:val="2DDA0933"/>
    <w:rsid w:val="2DEA643F"/>
    <w:rsid w:val="2E000AC6"/>
    <w:rsid w:val="2E07465D"/>
    <w:rsid w:val="2E0C79CF"/>
    <w:rsid w:val="2E1176AC"/>
    <w:rsid w:val="2E237DDC"/>
    <w:rsid w:val="2E26750E"/>
    <w:rsid w:val="2E2701FF"/>
    <w:rsid w:val="2E273353"/>
    <w:rsid w:val="2E273409"/>
    <w:rsid w:val="2E2D216F"/>
    <w:rsid w:val="2E312A30"/>
    <w:rsid w:val="2E4212B4"/>
    <w:rsid w:val="2E434249"/>
    <w:rsid w:val="2E51332D"/>
    <w:rsid w:val="2E56520F"/>
    <w:rsid w:val="2E613ECA"/>
    <w:rsid w:val="2E706C10"/>
    <w:rsid w:val="2E9B5EA2"/>
    <w:rsid w:val="2EA4705E"/>
    <w:rsid w:val="2EA5244A"/>
    <w:rsid w:val="2EB83301"/>
    <w:rsid w:val="2EB8596B"/>
    <w:rsid w:val="2EB94872"/>
    <w:rsid w:val="2EC16DD4"/>
    <w:rsid w:val="2EC872A0"/>
    <w:rsid w:val="2ECA65D4"/>
    <w:rsid w:val="2ECB7AE0"/>
    <w:rsid w:val="2EEA1087"/>
    <w:rsid w:val="2EEF5B78"/>
    <w:rsid w:val="2EF57EF8"/>
    <w:rsid w:val="2EF61403"/>
    <w:rsid w:val="2EF90C24"/>
    <w:rsid w:val="2EFF63B6"/>
    <w:rsid w:val="2F011DC7"/>
    <w:rsid w:val="2F0E5507"/>
    <w:rsid w:val="2F0E5D72"/>
    <w:rsid w:val="2F2164A9"/>
    <w:rsid w:val="2F235269"/>
    <w:rsid w:val="2F322289"/>
    <w:rsid w:val="2F3770E3"/>
    <w:rsid w:val="2F413C94"/>
    <w:rsid w:val="2F494297"/>
    <w:rsid w:val="2F4B1C2D"/>
    <w:rsid w:val="2F660858"/>
    <w:rsid w:val="2F691CE7"/>
    <w:rsid w:val="2F787B26"/>
    <w:rsid w:val="2F7D0DE5"/>
    <w:rsid w:val="2F7F3D54"/>
    <w:rsid w:val="2F8B2E0E"/>
    <w:rsid w:val="2F907976"/>
    <w:rsid w:val="2FA442D1"/>
    <w:rsid w:val="2FC1440C"/>
    <w:rsid w:val="2FC15AF9"/>
    <w:rsid w:val="2FC5347F"/>
    <w:rsid w:val="2FCF12B0"/>
    <w:rsid w:val="2FDC4E75"/>
    <w:rsid w:val="2FE32B7A"/>
    <w:rsid w:val="2FEC1BAE"/>
    <w:rsid w:val="300255AA"/>
    <w:rsid w:val="300551AF"/>
    <w:rsid w:val="301334D4"/>
    <w:rsid w:val="301352F2"/>
    <w:rsid w:val="3023594D"/>
    <w:rsid w:val="302C3922"/>
    <w:rsid w:val="302C5AB3"/>
    <w:rsid w:val="302F30EA"/>
    <w:rsid w:val="303B5C94"/>
    <w:rsid w:val="30405223"/>
    <w:rsid w:val="30441C40"/>
    <w:rsid w:val="304570D6"/>
    <w:rsid w:val="30497303"/>
    <w:rsid w:val="30523FBD"/>
    <w:rsid w:val="305407DE"/>
    <w:rsid w:val="3056178E"/>
    <w:rsid w:val="30571C73"/>
    <w:rsid w:val="305F2DE8"/>
    <w:rsid w:val="3063595B"/>
    <w:rsid w:val="306A1C37"/>
    <w:rsid w:val="30790CC0"/>
    <w:rsid w:val="308B7DB2"/>
    <w:rsid w:val="30943D7F"/>
    <w:rsid w:val="309460D4"/>
    <w:rsid w:val="309C7501"/>
    <w:rsid w:val="30A375B7"/>
    <w:rsid w:val="30A70282"/>
    <w:rsid w:val="30A819D5"/>
    <w:rsid w:val="30AE3572"/>
    <w:rsid w:val="30B360F4"/>
    <w:rsid w:val="30C93B1B"/>
    <w:rsid w:val="30CE4417"/>
    <w:rsid w:val="30DB63B0"/>
    <w:rsid w:val="30DC4E37"/>
    <w:rsid w:val="30DC72B8"/>
    <w:rsid w:val="30E13209"/>
    <w:rsid w:val="30E21C94"/>
    <w:rsid w:val="30FF1022"/>
    <w:rsid w:val="30FF1DEC"/>
    <w:rsid w:val="3103748A"/>
    <w:rsid w:val="310D7287"/>
    <w:rsid w:val="312C2F69"/>
    <w:rsid w:val="313A0372"/>
    <w:rsid w:val="31414D46"/>
    <w:rsid w:val="31420F74"/>
    <w:rsid w:val="31483922"/>
    <w:rsid w:val="31496CF2"/>
    <w:rsid w:val="314C555A"/>
    <w:rsid w:val="315F01EF"/>
    <w:rsid w:val="3162168B"/>
    <w:rsid w:val="31627EDB"/>
    <w:rsid w:val="316535BE"/>
    <w:rsid w:val="316C26E3"/>
    <w:rsid w:val="316F2D56"/>
    <w:rsid w:val="318B64F9"/>
    <w:rsid w:val="31943636"/>
    <w:rsid w:val="319A4D84"/>
    <w:rsid w:val="31A661C1"/>
    <w:rsid w:val="31A93189"/>
    <w:rsid w:val="31B6217A"/>
    <w:rsid w:val="31BF532C"/>
    <w:rsid w:val="31C95EAD"/>
    <w:rsid w:val="31D732C9"/>
    <w:rsid w:val="31E30661"/>
    <w:rsid w:val="31E57565"/>
    <w:rsid w:val="31F10B1A"/>
    <w:rsid w:val="31F27F9B"/>
    <w:rsid w:val="31F72F19"/>
    <w:rsid w:val="31FB7710"/>
    <w:rsid w:val="320E07FF"/>
    <w:rsid w:val="32110293"/>
    <w:rsid w:val="321744BA"/>
    <w:rsid w:val="32197557"/>
    <w:rsid w:val="321A22CD"/>
    <w:rsid w:val="322E2540"/>
    <w:rsid w:val="32305666"/>
    <w:rsid w:val="32452FD4"/>
    <w:rsid w:val="3254692A"/>
    <w:rsid w:val="3256180E"/>
    <w:rsid w:val="325743FA"/>
    <w:rsid w:val="32582533"/>
    <w:rsid w:val="3259386B"/>
    <w:rsid w:val="325F6DF4"/>
    <w:rsid w:val="32601632"/>
    <w:rsid w:val="32675A39"/>
    <w:rsid w:val="32743FF8"/>
    <w:rsid w:val="328D4D87"/>
    <w:rsid w:val="328F399D"/>
    <w:rsid w:val="32946609"/>
    <w:rsid w:val="32987EA1"/>
    <w:rsid w:val="32A57DB8"/>
    <w:rsid w:val="32B60A7A"/>
    <w:rsid w:val="32DF3206"/>
    <w:rsid w:val="32EB7C45"/>
    <w:rsid w:val="32EC2013"/>
    <w:rsid w:val="32F7411E"/>
    <w:rsid w:val="32F86A55"/>
    <w:rsid w:val="32FF5CB9"/>
    <w:rsid w:val="33021368"/>
    <w:rsid w:val="33093C5C"/>
    <w:rsid w:val="330D71CD"/>
    <w:rsid w:val="33121D18"/>
    <w:rsid w:val="33133DBA"/>
    <w:rsid w:val="33294831"/>
    <w:rsid w:val="332C5A43"/>
    <w:rsid w:val="332F11E5"/>
    <w:rsid w:val="33324BBF"/>
    <w:rsid w:val="333A3262"/>
    <w:rsid w:val="334138EA"/>
    <w:rsid w:val="33491F36"/>
    <w:rsid w:val="33664E15"/>
    <w:rsid w:val="3373089A"/>
    <w:rsid w:val="33735C0E"/>
    <w:rsid w:val="33867056"/>
    <w:rsid w:val="33883009"/>
    <w:rsid w:val="33903029"/>
    <w:rsid w:val="33917AD8"/>
    <w:rsid w:val="339433F2"/>
    <w:rsid w:val="339F751B"/>
    <w:rsid w:val="33B2596A"/>
    <w:rsid w:val="33BA02F8"/>
    <w:rsid w:val="33BC5E52"/>
    <w:rsid w:val="33BF1A08"/>
    <w:rsid w:val="33C65B01"/>
    <w:rsid w:val="33CB2BCE"/>
    <w:rsid w:val="33CC2F57"/>
    <w:rsid w:val="33D07732"/>
    <w:rsid w:val="33D44147"/>
    <w:rsid w:val="33DF3033"/>
    <w:rsid w:val="33E616EB"/>
    <w:rsid w:val="33EC76EC"/>
    <w:rsid w:val="33F11E83"/>
    <w:rsid w:val="33F16546"/>
    <w:rsid w:val="33F631D2"/>
    <w:rsid w:val="33FA7A53"/>
    <w:rsid w:val="33FE59C9"/>
    <w:rsid w:val="340438AC"/>
    <w:rsid w:val="34110FF9"/>
    <w:rsid w:val="341D4F55"/>
    <w:rsid w:val="3421003E"/>
    <w:rsid w:val="342542D1"/>
    <w:rsid w:val="342B07D0"/>
    <w:rsid w:val="342D2C8A"/>
    <w:rsid w:val="3431732F"/>
    <w:rsid w:val="34385515"/>
    <w:rsid w:val="343E7CCC"/>
    <w:rsid w:val="344175CA"/>
    <w:rsid w:val="34442B6D"/>
    <w:rsid w:val="3464166C"/>
    <w:rsid w:val="346B045F"/>
    <w:rsid w:val="346C2BDC"/>
    <w:rsid w:val="346F0383"/>
    <w:rsid w:val="347A4842"/>
    <w:rsid w:val="347C1F8E"/>
    <w:rsid w:val="348C0B69"/>
    <w:rsid w:val="348C6744"/>
    <w:rsid w:val="349A14CC"/>
    <w:rsid w:val="349E15E4"/>
    <w:rsid w:val="349E7311"/>
    <w:rsid w:val="34AB408B"/>
    <w:rsid w:val="34AC3B1F"/>
    <w:rsid w:val="34AD5E23"/>
    <w:rsid w:val="34BE0E27"/>
    <w:rsid w:val="34C1068D"/>
    <w:rsid w:val="34CD0A78"/>
    <w:rsid w:val="34DB3283"/>
    <w:rsid w:val="34E03B7A"/>
    <w:rsid w:val="34E37F9C"/>
    <w:rsid w:val="34E63221"/>
    <w:rsid w:val="34EA3595"/>
    <w:rsid w:val="34EB1C02"/>
    <w:rsid w:val="34F31159"/>
    <w:rsid w:val="34F47971"/>
    <w:rsid w:val="34F61BA3"/>
    <w:rsid w:val="35015811"/>
    <w:rsid w:val="35045109"/>
    <w:rsid w:val="35063773"/>
    <w:rsid w:val="350C0171"/>
    <w:rsid w:val="352D1D25"/>
    <w:rsid w:val="35314625"/>
    <w:rsid w:val="35383F66"/>
    <w:rsid w:val="35544143"/>
    <w:rsid w:val="3557388E"/>
    <w:rsid w:val="355D4B9E"/>
    <w:rsid w:val="35684E72"/>
    <w:rsid w:val="3569311A"/>
    <w:rsid w:val="356C3BBC"/>
    <w:rsid w:val="357201A0"/>
    <w:rsid w:val="357566C2"/>
    <w:rsid w:val="358024EC"/>
    <w:rsid w:val="35830EE1"/>
    <w:rsid w:val="358646C6"/>
    <w:rsid w:val="359E23A5"/>
    <w:rsid w:val="35A81E32"/>
    <w:rsid w:val="35A87E15"/>
    <w:rsid w:val="35AE1D1F"/>
    <w:rsid w:val="35AE4747"/>
    <w:rsid w:val="35AF1061"/>
    <w:rsid w:val="35D34EB8"/>
    <w:rsid w:val="35D43768"/>
    <w:rsid w:val="35E71299"/>
    <w:rsid w:val="35E72F09"/>
    <w:rsid w:val="35E9145E"/>
    <w:rsid w:val="35EE7F88"/>
    <w:rsid w:val="35F26505"/>
    <w:rsid w:val="35FD0561"/>
    <w:rsid w:val="361A0DD1"/>
    <w:rsid w:val="361C7DE2"/>
    <w:rsid w:val="361D6858"/>
    <w:rsid w:val="363A75C1"/>
    <w:rsid w:val="363C4E06"/>
    <w:rsid w:val="3669231D"/>
    <w:rsid w:val="366A480D"/>
    <w:rsid w:val="368E7AA5"/>
    <w:rsid w:val="36900113"/>
    <w:rsid w:val="36906A66"/>
    <w:rsid w:val="36950F43"/>
    <w:rsid w:val="36AF4749"/>
    <w:rsid w:val="36B17531"/>
    <w:rsid w:val="36B46A81"/>
    <w:rsid w:val="36C223BE"/>
    <w:rsid w:val="36C257C0"/>
    <w:rsid w:val="36C47130"/>
    <w:rsid w:val="36C62770"/>
    <w:rsid w:val="36CB0A48"/>
    <w:rsid w:val="36D44798"/>
    <w:rsid w:val="36E10143"/>
    <w:rsid w:val="36E573E7"/>
    <w:rsid w:val="36ED1084"/>
    <w:rsid w:val="36EE6918"/>
    <w:rsid w:val="36F13745"/>
    <w:rsid w:val="36F445B4"/>
    <w:rsid w:val="36FF7CEB"/>
    <w:rsid w:val="37022309"/>
    <w:rsid w:val="370B1A19"/>
    <w:rsid w:val="370E2B8E"/>
    <w:rsid w:val="371366D9"/>
    <w:rsid w:val="37166165"/>
    <w:rsid w:val="37185540"/>
    <w:rsid w:val="37194E97"/>
    <w:rsid w:val="371C32AC"/>
    <w:rsid w:val="371D6A40"/>
    <w:rsid w:val="37235D83"/>
    <w:rsid w:val="372D75E7"/>
    <w:rsid w:val="373C1BA5"/>
    <w:rsid w:val="373D426B"/>
    <w:rsid w:val="374D082D"/>
    <w:rsid w:val="3755696E"/>
    <w:rsid w:val="37574D22"/>
    <w:rsid w:val="377F521C"/>
    <w:rsid w:val="37836450"/>
    <w:rsid w:val="378E57E2"/>
    <w:rsid w:val="379452EB"/>
    <w:rsid w:val="37963D3E"/>
    <w:rsid w:val="379C6437"/>
    <w:rsid w:val="37A42BA6"/>
    <w:rsid w:val="37B67EF6"/>
    <w:rsid w:val="37BD1A7F"/>
    <w:rsid w:val="37BF2765"/>
    <w:rsid w:val="37C3034A"/>
    <w:rsid w:val="37C75787"/>
    <w:rsid w:val="37CC5E94"/>
    <w:rsid w:val="37D664EB"/>
    <w:rsid w:val="37FE711D"/>
    <w:rsid w:val="38012801"/>
    <w:rsid w:val="38082964"/>
    <w:rsid w:val="38094260"/>
    <w:rsid w:val="380A2593"/>
    <w:rsid w:val="380F4764"/>
    <w:rsid w:val="380F6191"/>
    <w:rsid w:val="38166E46"/>
    <w:rsid w:val="381A0093"/>
    <w:rsid w:val="3829737E"/>
    <w:rsid w:val="383266B3"/>
    <w:rsid w:val="383447A2"/>
    <w:rsid w:val="3856677A"/>
    <w:rsid w:val="3863271E"/>
    <w:rsid w:val="386C1CFB"/>
    <w:rsid w:val="386E4458"/>
    <w:rsid w:val="3872180A"/>
    <w:rsid w:val="3879622F"/>
    <w:rsid w:val="387972F7"/>
    <w:rsid w:val="38800BCC"/>
    <w:rsid w:val="38804766"/>
    <w:rsid w:val="388B6EBF"/>
    <w:rsid w:val="388C38C8"/>
    <w:rsid w:val="388E6306"/>
    <w:rsid w:val="388F388D"/>
    <w:rsid w:val="3891144C"/>
    <w:rsid w:val="38A343C3"/>
    <w:rsid w:val="38A758E3"/>
    <w:rsid w:val="38C927B2"/>
    <w:rsid w:val="38CA0360"/>
    <w:rsid w:val="38CA762F"/>
    <w:rsid w:val="38D02CFA"/>
    <w:rsid w:val="38D03A4C"/>
    <w:rsid w:val="38D97FC3"/>
    <w:rsid w:val="38DA32F7"/>
    <w:rsid w:val="38DC63BC"/>
    <w:rsid w:val="38DF5B50"/>
    <w:rsid w:val="38E023CF"/>
    <w:rsid w:val="38E40513"/>
    <w:rsid w:val="38E66DE2"/>
    <w:rsid w:val="38E73213"/>
    <w:rsid w:val="38F217F7"/>
    <w:rsid w:val="38F7748A"/>
    <w:rsid w:val="38FA7B59"/>
    <w:rsid w:val="38FF405F"/>
    <w:rsid w:val="39001510"/>
    <w:rsid w:val="391624C1"/>
    <w:rsid w:val="391A7C24"/>
    <w:rsid w:val="39255B4E"/>
    <w:rsid w:val="392C72F3"/>
    <w:rsid w:val="393853EE"/>
    <w:rsid w:val="393C349F"/>
    <w:rsid w:val="39414A49"/>
    <w:rsid w:val="39474FFC"/>
    <w:rsid w:val="39485EE8"/>
    <w:rsid w:val="395A58B0"/>
    <w:rsid w:val="395E2F23"/>
    <w:rsid w:val="39683D78"/>
    <w:rsid w:val="39781561"/>
    <w:rsid w:val="397D305C"/>
    <w:rsid w:val="399327DF"/>
    <w:rsid w:val="3996561D"/>
    <w:rsid w:val="399B087B"/>
    <w:rsid w:val="39A12E64"/>
    <w:rsid w:val="39AC270E"/>
    <w:rsid w:val="39B56200"/>
    <w:rsid w:val="39B858C0"/>
    <w:rsid w:val="39BC72AB"/>
    <w:rsid w:val="39BE1776"/>
    <w:rsid w:val="39BF0DA5"/>
    <w:rsid w:val="39C76F85"/>
    <w:rsid w:val="39C9085A"/>
    <w:rsid w:val="39CB1609"/>
    <w:rsid w:val="39CF5143"/>
    <w:rsid w:val="39E030FB"/>
    <w:rsid w:val="39E551C2"/>
    <w:rsid w:val="39F90664"/>
    <w:rsid w:val="39FC207E"/>
    <w:rsid w:val="3A004EFB"/>
    <w:rsid w:val="3A1D668F"/>
    <w:rsid w:val="3A242E41"/>
    <w:rsid w:val="3A280D85"/>
    <w:rsid w:val="3A32605D"/>
    <w:rsid w:val="3A5510A4"/>
    <w:rsid w:val="3A5C417E"/>
    <w:rsid w:val="3A635D0F"/>
    <w:rsid w:val="3A651C7C"/>
    <w:rsid w:val="3A6E774D"/>
    <w:rsid w:val="3A8C19A6"/>
    <w:rsid w:val="3A985F9F"/>
    <w:rsid w:val="3A9D79B4"/>
    <w:rsid w:val="3AA31842"/>
    <w:rsid w:val="3AA60A47"/>
    <w:rsid w:val="3AAB40D7"/>
    <w:rsid w:val="3ABD7DB0"/>
    <w:rsid w:val="3ABE7AAF"/>
    <w:rsid w:val="3AC24EB4"/>
    <w:rsid w:val="3AC60874"/>
    <w:rsid w:val="3AC906BD"/>
    <w:rsid w:val="3AC909EA"/>
    <w:rsid w:val="3ACA79CB"/>
    <w:rsid w:val="3ACD696C"/>
    <w:rsid w:val="3AF15211"/>
    <w:rsid w:val="3AF80E99"/>
    <w:rsid w:val="3B0048B4"/>
    <w:rsid w:val="3B13533E"/>
    <w:rsid w:val="3B1D04C9"/>
    <w:rsid w:val="3B255F9D"/>
    <w:rsid w:val="3B292DA0"/>
    <w:rsid w:val="3B2F100C"/>
    <w:rsid w:val="3B3F122D"/>
    <w:rsid w:val="3B465BB2"/>
    <w:rsid w:val="3B4B0510"/>
    <w:rsid w:val="3B564493"/>
    <w:rsid w:val="3B68666D"/>
    <w:rsid w:val="3B6B7AC4"/>
    <w:rsid w:val="3B7457AD"/>
    <w:rsid w:val="3B7B144D"/>
    <w:rsid w:val="3B7E6EAC"/>
    <w:rsid w:val="3B7F12F6"/>
    <w:rsid w:val="3B920EC0"/>
    <w:rsid w:val="3B924465"/>
    <w:rsid w:val="3B9C5361"/>
    <w:rsid w:val="3B9D629B"/>
    <w:rsid w:val="3BA53541"/>
    <w:rsid w:val="3BA94452"/>
    <w:rsid w:val="3BB805A5"/>
    <w:rsid w:val="3BC52D2D"/>
    <w:rsid w:val="3BDD7D9B"/>
    <w:rsid w:val="3BE238A6"/>
    <w:rsid w:val="3BE81505"/>
    <w:rsid w:val="3BEE5FE1"/>
    <w:rsid w:val="3BFC0B7A"/>
    <w:rsid w:val="3C031B6A"/>
    <w:rsid w:val="3C1A13D5"/>
    <w:rsid w:val="3C1F3CDD"/>
    <w:rsid w:val="3C2C6CFD"/>
    <w:rsid w:val="3C3318F7"/>
    <w:rsid w:val="3C57218D"/>
    <w:rsid w:val="3C587C0F"/>
    <w:rsid w:val="3C5A7C30"/>
    <w:rsid w:val="3C5D2A67"/>
    <w:rsid w:val="3C5E2A82"/>
    <w:rsid w:val="3C6E37E5"/>
    <w:rsid w:val="3C7A34E1"/>
    <w:rsid w:val="3C857E1F"/>
    <w:rsid w:val="3C866297"/>
    <w:rsid w:val="3C8903DE"/>
    <w:rsid w:val="3C8B2EA4"/>
    <w:rsid w:val="3C9809F8"/>
    <w:rsid w:val="3C98267C"/>
    <w:rsid w:val="3C9A76B6"/>
    <w:rsid w:val="3C9C1A33"/>
    <w:rsid w:val="3C9C5ED7"/>
    <w:rsid w:val="3CA025C5"/>
    <w:rsid w:val="3CA02F85"/>
    <w:rsid w:val="3CA30E32"/>
    <w:rsid w:val="3CAE115E"/>
    <w:rsid w:val="3CB6404C"/>
    <w:rsid w:val="3CC85F33"/>
    <w:rsid w:val="3CCB3008"/>
    <w:rsid w:val="3D004F11"/>
    <w:rsid w:val="3D005676"/>
    <w:rsid w:val="3D016AFA"/>
    <w:rsid w:val="3D084ABC"/>
    <w:rsid w:val="3D0970C8"/>
    <w:rsid w:val="3D0C6D52"/>
    <w:rsid w:val="3D176D48"/>
    <w:rsid w:val="3D1A298C"/>
    <w:rsid w:val="3D1A7CCD"/>
    <w:rsid w:val="3D230EF3"/>
    <w:rsid w:val="3D232F52"/>
    <w:rsid w:val="3D2B17B5"/>
    <w:rsid w:val="3D2E696D"/>
    <w:rsid w:val="3D3D3606"/>
    <w:rsid w:val="3D42795C"/>
    <w:rsid w:val="3D4E01C4"/>
    <w:rsid w:val="3D5A19A0"/>
    <w:rsid w:val="3D5D4541"/>
    <w:rsid w:val="3D606F86"/>
    <w:rsid w:val="3D636BB0"/>
    <w:rsid w:val="3D6F2596"/>
    <w:rsid w:val="3D753E3B"/>
    <w:rsid w:val="3D7961D3"/>
    <w:rsid w:val="3D8F6A91"/>
    <w:rsid w:val="3DA16CAC"/>
    <w:rsid w:val="3DAD0C31"/>
    <w:rsid w:val="3DC16634"/>
    <w:rsid w:val="3DCB2FFC"/>
    <w:rsid w:val="3DCC4627"/>
    <w:rsid w:val="3DCE1A9F"/>
    <w:rsid w:val="3DD00AF4"/>
    <w:rsid w:val="3DD16176"/>
    <w:rsid w:val="3DD60F75"/>
    <w:rsid w:val="3DD7787E"/>
    <w:rsid w:val="3DDC49CC"/>
    <w:rsid w:val="3DE87386"/>
    <w:rsid w:val="3DF17A82"/>
    <w:rsid w:val="3DF50B5D"/>
    <w:rsid w:val="3DF649ED"/>
    <w:rsid w:val="3DFB0640"/>
    <w:rsid w:val="3E0061CE"/>
    <w:rsid w:val="3E1A5B77"/>
    <w:rsid w:val="3E1C45D3"/>
    <w:rsid w:val="3E1E451C"/>
    <w:rsid w:val="3E2869B1"/>
    <w:rsid w:val="3E3D115C"/>
    <w:rsid w:val="3E407EB6"/>
    <w:rsid w:val="3E457A5B"/>
    <w:rsid w:val="3E4E1DB0"/>
    <w:rsid w:val="3E575439"/>
    <w:rsid w:val="3E630E44"/>
    <w:rsid w:val="3E65398B"/>
    <w:rsid w:val="3E7A1E1B"/>
    <w:rsid w:val="3E816ACA"/>
    <w:rsid w:val="3E85107A"/>
    <w:rsid w:val="3E854942"/>
    <w:rsid w:val="3E8D1E65"/>
    <w:rsid w:val="3E935DED"/>
    <w:rsid w:val="3E970AC1"/>
    <w:rsid w:val="3E9E371C"/>
    <w:rsid w:val="3EAC7220"/>
    <w:rsid w:val="3EAF5B65"/>
    <w:rsid w:val="3EB25E64"/>
    <w:rsid w:val="3EB55250"/>
    <w:rsid w:val="3EB57E73"/>
    <w:rsid w:val="3EB72C41"/>
    <w:rsid w:val="3EB97854"/>
    <w:rsid w:val="3EBA3F51"/>
    <w:rsid w:val="3EC90B97"/>
    <w:rsid w:val="3ECE6FC8"/>
    <w:rsid w:val="3ED90D52"/>
    <w:rsid w:val="3EDA32C4"/>
    <w:rsid w:val="3EE75AFB"/>
    <w:rsid w:val="3EE84598"/>
    <w:rsid w:val="3EEB1D6D"/>
    <w:rsid w:val="3EFA1463"/>
    <w:rsid w:val="3EFB0DA2"/>
    <w:rsid w:val="3F015166"/>
    <w:rsid w:val="3F021D6B"/>
    <w:rsid w:val="3F15663C"/>
    <w:rsid w:val="3F18630F"/>
    <w:rsid w:val="3F1F4A80"/>
    <w:rsid w:val="3F1F65AE"/>
    <w:rsid w:val="3F2D08FC"/>
    <w:rsid w:val="3F304187"/>
    <w:rsid w:val="3F4371E9"/>
    <w:rsid w:val="3F5A272F"/>
    <w:rsid w:val="3F5B25E2"/>
    <w:rsid w:val="3F6063D7"/>
    <w:rsid w:val="3F6444BF"/>
    <w:rsid w:val="3F7931F7"/>
    <w:rsid w:val="3F8208BE"/>
    <w:rsid w:val="3F833743"/>
    <w:rsid w:val="3F840071"/>
    <w:rsid w:val="3F8413AF"/>
    <w:rsid w:val="3F896205"/>
    <w:rsid w:val="3F8D42EA"/>
    <w:rsid w:val="3F903DF4"/>
    <w:rsid w:val="3F94133E"/>
    <w:rsid w:val="3FA22487"/>
    <w:rsid w:val="3FA600BB"/>
    <w:rsid w:val="3FB16EF0"/>
    <w:rsid w:val="3FBB7017"/>
    <w:rsid w:val="3FBE5D52"/>
    <w:rsid w:val="3FC165DA"/>
    <w:rsid w:val="3FC64FBA"/>
    <w:rsid w:val="3FD07AA3"/>
    <w:rsid w:val="3FD2552F"/>
    <w:rsid w:val="3FDD65EB"/>
    <w:rsid w:val="3FEB354A"/>
    <w:rsid w:val="3FEC12D8"/>
    <w:rsid w:val="3FFF678B"/>
    <w:rsid w:val="400021A9"/>
    <w:rsid w:val="40071F8E"/>
    <w:rsid w:val="400B2F64"/>
    <w:rsid w:val="40273EB3"/>
    <w:rsid w:val="402A0BEC"/>
    <w:rsid w:val="40385E0C"/>
    <w:rsid w:val="403917EB"/>
    <w:rsid w:val="403D244D"/>
    <w:rsid w:val="404F7A6B"/>
    <w:rsid w:val="40592A16"/>
    <w:rsid w:val="405C1C05"/>
    <w:rsid w:val="406623B1"/>
    <w:rsid w:val="40674790"/>
    <w:rsid w:val="406B17E1"/>
    <w:rsid w:val="40705D5D"/>
    <w:rsid w:val="407069AD"/>
    <w:rsid w:val="408B26C8"/>
    <w:rsid w:val="408E4D75"/>
    <w:rsid w:val="4093799E"/>
    <w:rsid w:val="40970524"/>
    <w:rsid w:val="40A30E28"/>
    <w:rsid w:val="40AB266E"/>
    <w:rsid w:val="40AC6375"/>
    <w:rsid w:val="40B160FB"/>
    <w:rsid w:val="40BB53F7"/>
    <w:rsid w:val="40C765F3"/>
    <w:rsid w:val="40C916D7"/>
    <w:rsid w:val="40CB1CD0"/>
    <w:rsid w:val="40CB2232"/>
    <w:rsid w:val="40D310E0"/>
    <w:rsid w:val="40D734D2"/>
    <w:rsid w:val="40DF7C96"/>
    <w:rsid w:val="40E1213A"/>
    <w:rsid w:val="40E6301D"/>
    <w:rsid w:val="40E73348"/>
    <w:rsid w:val="40FF28C6"/>
    <w:rsid w:val="41071BAC"/>
    <w:rsid w:val="410D0EC7"/>
    <w:rsid w:val="41104677"/>
    <w:rsid w:val="411D3E3F"/>
    <w:rsid w:val="411E7076"/>
    <w:rsid w:val="41240AEC"/>
    <w:rsid w:val="41256FB7"/>
    <w:rsid w:val="41343624"/>
    <w:rsid w:val="4136428A"/>
    <w:rsid w:val="4154071D"/>
    <w:rsid w:val="41581D4D"/>
    <w:rsid w:val="415D4149"/>
    <w:rsid w:val="415E6D8D"/>
    <w:rsid w:val="416123D9"/>
    <w:rsid w:val="4165161A"/>
    <w:rsid w:val="41680B02"/>
    <w:rsid w:val="416A1364"/>
    <w:rsid w:val="41805D28"/>
    <w:rsid w:val="41920E65"/>
    <w:rsid w:val="41973E95"/>
    <w:rsid w:val="419C5A30"/>
    <w:rsid w:val="419D110A"/>
    <w:rsid w:val="41A339E2"/>
    <w:rsid w:val="41AA6F9D"/>
    <w:rsid w:val="41CD1A27"/>
    <w:rsid w:val="41CF3183"/>
    <w:rsid w:val="41D85155"/>
    <w:rsid w:val="41DC1619"/>
    <w:rsid w:val="41E75166"/>
    <w:rsid w:val="41ED54BF"/>
    <w:rsid w:val="41F149C4"/>
    <w:rsid w:val="41FA7589"/>
    <w:rsid w:val="41FB4F25"/>
    <w:rsid w:val="41FF0F90"/>
    <w:rsid w:val="4207560F"/>
    <w:rsid w:val="42125414"/>
    <w:rsid w:val="42153CB9"/>
    <w:rsid w:val="42173DAF"/>
    <w:rsid w:val="421D66ED"/>
    <w:rsid w:val="421F67C1"/>
    <w:rsid w:val="42202F6C"/>
    <w:rsid w:val="42284285"/>
    <w:rsid w:val="422C5034"/>
    <w:rsid w:val="422F559A"/>
    <w:rsid w:val="42454B46"/>
    <w:rsid w:val="424878B4"/>
    <w:rsid w:val="42601B18"/>
    <w:rsid w:val="42644FFC"/>
    <w:rsid w:val="42696206"/>
    <w:rsid w:val="426E780A"/>
    <w:rsid w:val="42706590"/>
    <w:rsid w:val="427425EE"/>
    <w:rsid w:val="428F581C"/>
    <w:rsid w:val="4298064E"/>
    <w:rsid w:val="4299467D"/>
    <w:rsid w:val="429D346C"/>
    <w:rsid w:val="429E77EF"/>
    <w:rsid w:val="42A0076D"/>
    <w:rsid w:val="42AC12DC"/>
    <w:rsid w:val="42AC5A74"/>
    <w:rsid w:val="42AD71C2"/>
    <w:rsid w:val="42AE14DC"/>
    <w:rsid w:val="42B02ABE"/>
    <w:rsid w:val="42B540EF"/>
    <w:rsid w:val="42BA57D6"/>
    <w:rsid w:val="42C25CC7"/>
    <w:rsid w:val="42C843A0"/>
    <w:rsid w:val="42D9419D"/>
    <w:rsid w:val="42DB6D50"/>
    <w:rsid w:val="42E36C13"/>
    <w:rsid w:val="42E96198"/>
    <w:rsid w:val="42EB46FC"/>
    <w:rsid w:val="42F20CDD"/>
    <w:rsid w:val="42F93C76"/>
    <w:rsid w:val="430831F4"/>
    <w:rsid w:val="43090B64"/>
    <w:rsid w:val="43176C07"/>
    <w:rsid w:val="431C56A7"/>
    <w:rsid w:val="432C6A2F"/>
    <w:rsid w:val="432E7531"/>
    <w:rsid w:val="433E7291"/>
    <w:rsid w:val="434929F0"/>
    <w:rsid w:val="434941B7"/>
    <w:rsid w:val="43543CB1"/>
    <w:rsid w:val="435C7289"/>
    <w:rsid w:val="436551FA"/>
    <w:rsid w:val="43737A6D"/>
    <w:rsid w:val="43776349"/>
    <w:rsid w:val="43922CA2"/>
    <w:rsid w:val="43A46A86"/>
    <w:rsid w:val="43AA31FF"/>
    <w:rsid w:val="43B8443A"/>
    <w:rsid w:val="43BA21AA"/>
    <w:rsid w:val="43BD281F"/>
    <w:rsid w:val="43BE0430"/>
    <w:rsid w:val="43CA6F51"/>
    <w:rsid w:val="43D73E5B"/>
    <w:rsid w:val="43DD0CE5"/>
    <w:rsid w:val="43E1610D"/>
    <w:rsid w:val="43E60DE6"/>
    <w:rsid w:val="43E80BE6"/>
    <w:rsid w:val="43EE5166"/>
    <w:rsid w:val="43F57CB6"/>
    <w:rsid w:val="43F57DBA"/>
    <w:rsid w:val="43F6396B"/>
    <w:rsid w:val="44067BEC"/>
    <w:rsid w:val="440A2EF6"/>
    <w:rsid w:val="44215206"/>
    <w:rsid w:val="442C702D"/>
    <w:rsid w:val="4431006B"/>
    <w:rsid w:val="44326FB5"/>
    <w:rsid w:val="443E1A69"/>
    <w:rsid w:val="443E4A17"/>
    <w:rsid w:val="445D7409"/>
    <w:rsid w:val="446156AC"/>
    <w:rsid w:val="446424CE"/>
    <w:rsid w:val="44707017"/>
    <w:rsid w:val="4474621B"/>
    <w:rsid w:val="44765C62"/>
    <w:rsid w:val="447B2243"/>
    <w:rsid w:val="44813B55"/>
    <w:rsid w:val="44995C31"/>
    <w:rsid w:val="449B5683"/>
    <w:rsid w:val="44A11A72"/>
    <w:rsid w:val="44A50A91"/>
    <w:rsid w:val="44AC3C12"/>
    <w:rsid w:val="44B2766E"/>
    <w:rsid w:val="44B656D3"/>
    <w:rsid w:val="44C82F04"/>
    <w:rsid w:val="44CC2B6C"/>
    <w:rsid w:val="44E51801"/>
    <w:rsid w:val="44ED06E5"/>
    <w:rsid w:val="44F315BC"/>
    <w:rsid w:val="44F36316"/>
    <w:rsid w:val="44F91E64"/>
    <w:rsid w:val="44FD0871"/>
    <w:rsid w:val="44FF4F56"/>
    <w:rsid w:val="451039AB"/>
    <w:rsid w:val="452A6789"/>
    <w:rsid w:val="452E357E"/>
    <w:rsid w:val="45336C24"/>
    <w:rsid w:val="45354401"/>
    <w:rsid w:val="453D01E5"/>
    <w:rsid w:val="45403F42"/>
    <w:rsid w:val="45442C68"/>
    <w:rsid w:val="454A0FCA"/>
    <w:rsid w:val="45540A36"/>
    <w:rsid w:val="45605650"/>
    <w:rsid w:val="45625E6F"/>
    <w:rsid w:val="45750EA8"/>
    <w:rsid w:val="457C0D71"/>
    <w:rsid w:val="45811728"/>
    <w:rsid w:val="45834801"/>
    <w:rsid w:val="458B617D"/>
    <w:rsid w:val="458D0B6B"/>
    <w:rsid w:val="458F4D24"/>
    <w:rsid w:val="45963763"/>
    <w:rsid w:val="459C53D8"/>
    <w:rsid w:val="459C5BD8"/>
    <w:rsid w:val="45A36544"/>
    <w:rsid w:val="45A91BE1"/>
    <w:rsid w:val="45AA59A9"/>
    <w:rsid w:val="45B01F58"/>
    <w:rsid w:val="45B20B88"/>
    <w:rsid w:val="45B5636D"/>
    <w:rsid w:val="45C12874"/>
    <w:rsid w:val="45D35459"/>
    <w:rsid w:val="45D46A79"/>
    <w:rsid w:val="45D60A60"/>
    <w:rsid w:val="45D872AB"/>
    <w:rsid w:val="45DB4490"/>
    <w:rsid w:val="45E047A7"/>
    <w:rsid w:val="45E86B72"/>
    <w:rsid w:val="45EA0DC5"/>
    <w:rsid w:val="45ED56E7"/>
    <w:rsid w:val="45F60A50"/>
    <w:rsid w:val="46036BC7"/>
    <w:rsid w:val="461C511A"/>
    <w:rsid w:val="46255020"/>
    <w:rsid w:val="462778C6"/>
    <w:rsid w:val="463B3CE1"/>
    <w:rsid w:val="463D1F4F"/>
    <w:rsid w:val="46462F04"/>
    <w:rsid w:val="46500769"/>
    <w:rsid w:val="46545EC0"/>
    <w:rsid w:val="46554BE7"/>
    <w:rsid w:val="465A7935"/>
    <w:rsid w:val="465B1E86"/>
    <w:rsid w:val="465E648A"/>
    <w:rsid w:val="46604D97"/>
    <w:rsid w:val="466A4DD4"/>
    <w:rsid w:val="467847A0"/>
    <w:rsid w:val="467A414D"/>
    <w:rsid w:val="4697740A"/>
    <w:rsid w:val="469946A9"/>
    <w:rsid w:val="46BC369C"/>
    <w:rsid w:val="46C6208F"/>
    <w:rsid w:val="46D851CA"/>
    <w:rsid w:val="46DA12C7"/>
    <w:rsid w:val="46EF544C"/>
    <w:rsid w:val="46F05292"/>
    <w:rsid w:val="46F714E0"/>
    <w:rsid w:val="46F91A62"/>
    <w:rsid w:val="46FE3E92"/>
    <w:rsid w:val="47170E4D"/>
    <w:rsid w:val="471C6A14"/>
    <w:rsid w:val="47266771"/>
    <w:rsid w:val="473010D7"/>
    <w:rsid w:val="4732695E"/>
    <w:rsid w:val="47334610"/>
    <w:rsid w:val="4753781A"/>
    <w:rsid w:val="4763732D"/>
    <w:rsid w:val="476F16A8"/>
    <w:rsid w:val="47927375"/>
    <w:rsid w:val="47971FDC"/>
    <w:rsid w:val="479D1728"/>
    <w:rsid w:val="47A928F1"/>
    <w:rsid w:val="47BB5120"/>
    <w:rsid w:val="47BE7788"/>
    <w:rsid w:val="47C806EC"/>
    <w:rsid w:val="47D66585"/>
    <w:rsid w:val="47DF6895"/>
    <w:rsid w:val="47F0637D"/>
    <w:rsid w:val="47F40E9D"/>
    <w:rsid w:val="48125136"/>
    <w:rsid w:val="4819627F"/>
    <w:rsid w:val="481A2049"/>
    <w:rsid w:val="481C0CDA"/>
    <w:rsid w:val="481C6030"/>
    <w:rsid w:val="48252F6B"/>
    <w:rsid w:val="482C6CD1"/>
    <w:rsid w:val="484E0785"/>
    <w:rsid w:val="4853345A"/>
    <w:rsid w:val="48622F87"/>
    <w:rsid w:val="486A6177"/>
    <w:rsid w:val="486D055D"/>
    <w:rsid w:val="48782922"/>
    <w:rsid w:val="487B21AA"/>
    <w:rsid w:val="48845C84"/>
    <w:rsid w:val="48914098"/>
    <w:rsid w:val="48973F32"/>
    <w:rsid w:val="489C44D3"/>
    <w:rsid w:val="489E3831"/>
    <w:rsid w:val="489F284C"/>
    <w:rsid w:val="489F483A"/>
    <w:rsid w:val="48A54E75"/>
    <w:rsid w:val="48C82BE2"/>
    <w:rsid w:val="48CE17E0"/>
    <w:rsid w:val="48D36438"/>
    <w:rsid w:val="48D85C59"/>
    <w:rsid w:val="48F82FC3"/>
    <w:rsid w:val="48FC2E4A"/>
    <w:rsid w:val="49095F7E"/>
    <w:rsid w:val="490D059B"/>
    <w:rsid w:val="490D3059"/>
    <w:rsid w:val="4910652A"/>
    <w:rsid w:val="491C2233"/>
    <w:rsid w:val="491E50D5"/>
    <w:rsid w:val="49240929"/>
    <w:rsid w:val="492F6EA2"/>
    <w:rsid w:val="49317DE6"/>
    <w:rsid w:val="49347DF6"/>
    <w:rsid w:val="493A411F"/>
    <w:rsid w:val="49480447"/>
    <w:rsid w:val="494A394A"/>
    <w:rsid w:val="494C1910"/>
    <w:rsid w:val="49500FEB"/>
    <w:rsid w:val="495578FE"/>
    <w:rsid w:val="4958588C"/>
    <w:rsid w:val="495A035D"/>
    <w:rsid w:val="495F7B86"/>
    <w:rsid w:val="496038EF"/>
    <w:rsid w:val="49751781"/>
    <w:rsid w:val="4976679A"/>
    <w:rsid w:val="497D15BC"/>
    <w:rsid w:val="4982678C"/>
    <w:rsid w:val="49982D33"/>
    <w:rsid w:val="49A83327"/>
    <w:rsid w:val="49AC0BAE"/>
    <w:rsid w:val="49B117AD"/>
    <w:rsid w:val="49C4340C"/>
    <w:rsid w:val="49C4368E"/>
    <w:rsid w:val="49C46503"/>
    <w:rsid w:val="49CF1E7A"/>
    <w:rsid w:val="49DD7EFB"/>
    <w:rsid w:val="49E077A2"/>
    <w:rsid w:val="49E71EDE"/>
    <w:rsid w:val="49F043AB"/>
    <w:rsid w:val="49F32E1B"/>
    <w:rsid w:val="49F36AE3"/>
    <w:rsid w:val="49FF1C1E"/>
    <w:rsid w:val="4A0B7057"/>
    <w:rsid w:val="4A132F19"/>
    <w:rsid w:val="4A280667"/>
    <w:rsid w:val="4A2E1BBF"/>
    <w:rsid w:val="4A325FE0"/>
    <w:rsid w:val="4A3845D4"/>
    <w:rsid w:val="4A3C5097"/>
    <w:rsid w:val="4A470B2C"/>
    <w:rsid w:val="4A495F41"/>
    <w:rsid w:val="4A511B6E"/>
    <w:rsid w:val="4A791E3E"/>
    <w:rsid w:val="4A7C4548"/>
    <w:rsid w:val="4A863BCC"/>
    <w:rsid w:val="4A8E1463"/>
    <w:rsid w:val="4A9632A9"/>
    <w:rsid w:val="4A9D5D1C"/>
    <w:rsid w:val="4AB043A7"/>
    <w:rsid w:val="4AB75134"/>
    <w:rsid w:val="4AC15779"/>
    <w:rsid w:val="4AC85A8E"/>
    <w:rsid w:val="4AD202C9"/>
    <w:rsid w:val="4AD337D1"/>
    <w:rsid w:val="4AD506B6"/>
    <w:rsid w:val="4ADE2C90"/>
    <w:rsid w:val="4AEB7C1F"/>
    <w:rsid w:val="4AEE473A"/>
    <w:rsid w:val="4AF03277"/>
    <w:rsid w:val="4AFF551D"/>
    <w:rsid w:val="4B043894"/>
    <w:rsid w:val="4B2512C6"/>
    <w:rsid w:val="4B2A6621"/>
    <w:rsid w:val="4B2F71CB"/>
    <w:rsid w:val="4B3D6072"/>
    <w:rsid w:val="4B3F449C"/>
    <w:rsid w:val="4B521B21"/>
    <w:rsid w:val="4B5B5B93"/>
    <w:rsid w:val="4B7606DB"/>
    <w:rsid w:val="4B7F2D98"/>
    <w:rsid w:val="4B850E6F"/>
    <w:rsid w:val="4B876778"/>
    <w:rsid w:val="4B8F42F5"/>
    <w:rsid w:val="4B901389"/>
    <w:rsid w:val="4B986207"/>
    <w:rsid w:val="4B987896"/>
    <w:rsid w:val="4B9969CA"/>
    <w:rsid w:val="4BA04F33"/>
    <w:rsid w:val="4BB2661D"/>
    <w:rsid w:val="4BB80B8B"/>
    <w:rsid w:val="4BC0439E"/>
    <w:rsid w:val="4BC05ECF"/>
    <w:rsid w:val="4BCD6F8D"/>
    <w:rsid w:val="4BD05051"/>
    <w:rsid w:val="4BEE7C6E"/>
    <w:rsid w:val="4BF66867"/>
    <w:rsid w:val="4BFE2AE1"/>
    <w:rsid w:val="4BFF2F3E"/>
    <w:rsid w:val="4C054590"/>
    <w:rsid w:val="4C0A1691"/>
    <w:rsid w:val="4C0C6994"/>
    <w:rsid w:val="4C1250C2"/>
    <w:rsid w:val="4C1C11EA"/>
    <w:rsid w:val="4C1E0720"/>
    <w:rsid w:val="4C292792"/>
    <w:rsid w:val="4C2C30BE"/>
    <w:rsid w:val="4C2C46A1"/>
    <w:rsid w:val="4C3A2A9D"/>
    <w:rsid w:val="4C3C72A9"/>
    <w:rsid w:val="4C4037A8"/>
    <w:rsid w:val="4C5A4EBB"/>
    <w:rsid w:val="4C5D2EB7"/>
    <w:rsid w:val="4C662364"/>
    <w:rsid w:val="4C6B32F7"/>
    <w:rsid w:val="4C700C74"/>
    <w:rsid w:val="4C7129D2"/>
    <w:rsid w:val="4C7C3579"/>
    <w:rsid w:val="4C8A164A"/>
    <w:rsid w:val="4C8B5DCD"/>
    <w:rsid w:val="4C8D7B0E"/>
    <w:rsid w:val="4C984AEE"/>
    <w:rsid w:val="4C9A3C2F"/>
    <w:rsid w:val="4C9B6576"/>
    <w:rsid w:val="4CB56F07"/>
    <w:rsid w:val="4CB629EB"/>
    <w:rsid w:val="4CBD15B4"/>
    <w:rsid w:val="4CBF03D6"/>
    <w:rsid w:val="4CD670D9"/>
    <w:rsid w:val="4CF10453"/>
    <w:rsid w:val="4CFD2732"/>
    <w:rsid w:val="4CFE4516"/>
    <w:rsid w:val="4CFF6DF1"/>
    <w:rsid w:val="4D014AEF"/>
    <w:rsid w:val="4D105B68"/>
    <w:rsid w:val="4D1E3273"/>
    <w:rsid w:val="4D2204B2"/>
    <w:rsid w:val="4D2C3ACB"/>
    <w:rsid w:val="4D2E086B"/>
    <w:rsid w:val="4D355CB8"/>
    <w:rsid w:val="4D3827BF"/>
    <w:rsid w:val="4D3B429F"/>
    <w:rsid w:val="4D513299"/>
    <w:rsid w:val="4D594116"/>
    <w:rsid w:val="4D5F3A58"/>
    <w:rsid w:val="4D680CE9"/>
    <w:rsid w:val="4D800373"/>
    <w:rsid w:val="4D8507BC"/>
    <w:rsid w:val="4D866F4A"/>
    <w:rsid w:val="4D897964"/>
    <w:rsid w:val="4D8D2AE5"/>
    <w:rsid w:val="4D8E1D64"/>
    <w:rsid w:val="4D9C03E1"/>
    <w:rsid w:val="4D9D5F78"/>
    <w:rsid w:val="4D9E74D1"/>
    <w:rsid w:val="4DA22392"/>
    <w:rsid w:val="4DB1353F"/>
    <w:rsid w:val="4DBA25A6"/>
    <w:rsid w:val="4DBC2EE2"/>
    <w:rsid w:val="4DBE5704"/>
    <w:rsid w:val="4DEC4B69"/>
    <w:rsid w:val="4DF96CBC"/>
    <w:rsid w:val="4DFC7867"/>
    <w:rsid w:val="4E0F493A"/>
    <w:rsid w:val="4E171ADD"/>
    <w:rsid w:val="4E231AF1"/>
    <w:rsid w:val="4E2A2F5F"/>
    <w:rsid w:val="4E3A3C9A"/>
    <w:rsid w:val="4E4C233E"/>
    <w:rsid w:val="4E554FD9"/>
    <w:rsid w:val="4E6467C3"/>
    <w:rsid w:val="4E845F98"/>
    <w:rsid w:val="4E954414"/>
    <w:rsid w:val="4E98737F"/>
    <w:rsid w:val="4E996A52"/>
    <w:rsid w:val="4E9A7FF9"/>
    <w:rsid w:val="4EA16E8D"/>
    <w:rsid w:val="4EA3148F"/>
    <w:rsid w:val="4EAA36E5"/>
    <w:rsid w:val="4EB3411C"/>
    <w:rsid w:val="4EB7180D"/>
    <w:rsid w:val="4EB77C34"/>
    <w:rsid w:val="4ECB423B"/>
    <w:rsid w:val="4ECE0D1D"/>
    <w:rsid w:val="4ED26F97"/>
    <w:rsid w:val="4ED9366C"/>
    <w:rsid w:val="4EDA7726"/>
    <w:rsid w:val="4EDF702E"/>
    <w:rsid w:val="4EE151F5"/>
    <w:rsid w:val="4EEE3998"/>
    <w:rsid w:val="4EEF0A82"/>
    <w:rsid w:val="4EF148C1"/>
    <w:rsid w:val="4EF72C1C"/>
    <w:rsid w:val="4EFE1926"/>
    <w:rsid w:val="4F020CCB"/>
    <w:rsid w:val="4F047884"/>
    <w:rsid w:val="4F0B4D90"/>
    <w:rsid w:val="4F186AC1"/>
    <w:rsid w:val="4F1B2D50"/>
    <w:rsid w:val="4F1E2479"/>
    <w:rsid w:val="4F2427E6"/>
    <w:rsid w:val="4F32601F"/>
    <w:rsid w:val="4F3816E9"/>
    <w:rsid w:val="4F412BA3"/>
    <w:rsid w:val="4F6001B8"/>
    <w:rsid w:val="4F670186"/>
    <w:rsid w:val="4F694B8B"/>
    <w:rsid w:val="4F6B5159"/>
    <w:rsid w:val="4F6D27B1"/>
    <w:rsid w:val="4F6E77B9"/>
    <w:rsid w:val="4F7932B9"/>
    <w:rsid w:val="4F79613F"/>
    <w:rsid w:val="4F7A3958"/>
    <w:rsid w:val="4F7D5E60"/>
    <w:rsid w:val="4F813AF7"/>
    <w:rsid w:val="4F823122"/>
    <w:rsid w:val="4F865BE9"/>
    <w:rsid w:val="4F8B6CEE"/>
    <w:rsid w:val="4F920C80"/>
    <w:rsid w:val="4F9C4AFD"/>
    <w:rsid w:val="4F9F7DD1"/>
    <w:rsid w:val="4FA1011C"/>
    <w:rsid w:val="4FA449BE"/>
    <w:rsid w:val="4FA5289F"/>
    <w:rsid w:val="4FB13BE4"/>
    <w:rsid w:val="4FBD6EC5"/>
    <w:rsid w:val="4FBF1AB2"/>
    <w:rsid w:val="4FC02A9C"/>
    <w:rsid w:val="4FD419FE"/>
    <w:rsid w:val="4FD74E40"/>
    <w:rsid w:val="4FE42B9D"/>
    <w:rsid w:val="4FE42D47"/>
    <w:rsid w:val="4FE522EA"/>
    <w:rsid w:val="4FEE175C"/>
    <w:rsid w:val="4FEF4F4B"/>
    <w:rsid w:val="4FF37175"/>
    <w:rsid w:val="4FFB32BA"/>
    <w:rsid w:val="50010EFC"/>
    <w:rsid w:val="500E557E"/>
    <w:rsid w:val="50150A2D"/>
    <w:rsid w:val="501710A4"/>
    <w:rsid w:val="502035AF"/>
    <w:rsid w:val="50273D9F"/>
    <w:rsid w:val="503415A0"/>
    <w:rsid w:val="503B15B6"/>
    <w:rsid w:val="50413B4E"/>
    <w:rsid w:val="504A5F6D"/>
    <w:rsid w:val="504B661D"/>
    <w:rsid w:val="504D266B"/>
    <w:rsid w:val="504E5AC6"/>
    <w:rsid w:val="505076EF"/>
    <w:rsid w:val="505D5B88"/>
    <w:rsid w:val="505F3BD5"/>
    <w:rsid w:val="50670A52"/>
    <w:rsid w:val="50712488"/>
    <w:rsid w:val="5071450A"/>
    <w:rsid w:val="50757347"/>
    <w:rsid w:val="50771EDD"/>
    <w:rsid w:val="507820B7"/>
    <w:rsid w:val="508A0B34"/>
    <w:rsid w:val="509044AB"/>
    <w:rsid w:val="509A0302"/>
    <w:rsid w:val="509A1537"/>
    <w:rsid w:val="509B767D"/>
    <w:rsid w:val="50A523CD"/>
    <w:rsid w:val="50AC5892"/>
    <w:rsid w:val="50BE437A"/>
    <w:rsid w:val="50C953D1"/>
    <w:rsid w:val="50D70E34"/>
    <w:rsid w:val="50E042AF"/>
    <w:rsid w:val="50E62781"/>
    <w:rsid w:val="50E77A58"/>
    <w:rsid w:val="51122D44"/>
    <w:rsid w:val="51152F96"/>
    <w:rsid w:val="511836CB"/>
    <w:rsid w:val="51212C45"/>
    <w:rsid w:val="512774A0"/>
    <w:rsid w:val="512F0FF2"/>
    <w:rsid w:val="51385C2A"/>
    <w:rsid w:val="51394C04"/>
    <w:rsid w:val="513C5648"/>
    <w:rsid w:val="514870C6"/>
    <w:rsid w:val="515143AB"/>
    <w:rsid w:val="515A17DC"/>
    <w:rsid w:val="51685DFA"/>
    <w:rsid w:val="51705953"/>
    <w:rsid w:val="51716314"/>
    <w:rsid w:val="51725D98"/>
    <w:rsid w:val="51736098"/>
    <w:rsid w:val="51762437"/>
    <w:rsid w:val="517B7B1C"/>
    <w:rsid w:val="518C60C3"/>
    <w:rsid w:val="518C69D5"/>
    <w:rsid w:val="518D3E9E"/>
    <w:rsid w:val="51A61E7A"/>
    <w:rsid w:val="51B14BED"/>
    <w:rsid w:val="51BA1B66"/>
    <w:rsid w:val="51C71898"/>
    <w:rsid w:val="51CA6178"/>
    <w:rsid w:val="51DD0AE1"/>
    <w:rsid w:val="51E478FF"/>
    <w:rsid w:val="51EE252C"/>
    <w:rsid w:val="51F8622E"/>
    <w:rsid w:val="51FA3D86"/>
    <w:rsid w:val="51FF0971"/>
    <w:rsid w:val="52022698"/>
    <w:rsid w:val="52035590"/>
    <w:rsid w:val="52036385"/>
    <w:rsid w:val="520619D1"/>
    <w:rsid w:val="52064582"/>
    <w:rsid w:val="520D0C42"/>
    <w:rsid w:val="52122401"/>
    <w:rsid w:val="521734BE"/>
    <w:rsid w:val="5235330A"/>
    <w:rsid w:val="52365D1B"/>
    <w:rsid w:val="523913EB"/>
    <w:rsid w:val="523A67B8"/>
    <w:rsid w:val="524A3780"/>
    <w:rsid w:val="524B1A46"/>
    <w:rsid w:val="52584F1D"/>
    <w:rsid w:val="525D5B20"/>
    <w:rsid w:val="52600B88"/>
    <w:rsid w:val="52687502"/>
    <w:rsid w:val="526965AA"/>
    <w:rsid w:val="526E46D5"/>
    <w:rsid w:val="527C6CA6"/>
    <w:rsid w:val="52846D40"/>
    <w:rsid w:val="528F4EB5"/>
    <w:rsid w:val="52963B66"/>
    <w:rsid w:val="529E4BB1"/>
    <w:rsid w:val="52A07902"/>
    <w:rsid w:val="52AE3428"/>
    <w:rsid w:val="52D71166"/>
    <w:rsid w:val="52E24DD2"/>
    <w:rsid w:val="52E41A0A"/>
    <w:rsid w:val="52E60C81"/>
    <w:rsid w:val="52EB0BC7"/>
    <w:rsid w:val="52EE029E"/>
    <w:rsid w:val="52F15CBD"/>
    <w:rsid w:val="52FF3969"/>
    <w:rsid w:val="53003918"/>
    <w:rsid w:val="53106FA5"/>
    <w:rsid w:val="53136954"/>
    <w:rsid w:val="531956D3"/>
    <w:rsid w:val="531D26A7"/>
    <w:rsid w:val="531E2281"/>
    <w:rsid w:val="532D176D"/>
    <w:rsid w:val="53793823"/>
    <w:rsid w:val="537B7A51"/>
    <w:rsid w:val="53851D77"/>
    <w:rsid w:val="53906F76"/>
    <w:rsid w:val="53913F6B"/>
    <w:rsid w:val="539874D1"/>
    <w:rsid w:val="539F32C7"/>
    <w:rsid w:val="53A313EE"/>
    <w:rsid w:val="53A900B3"/>
    <w:rsid w:val="53B149CC"/>
    <w:rsid w:val="53BE4BF9"/>
    <w:rsid w:val="53BF4FA6"/>
    <w:rsid w:val="53C71F85"/>
    <w:rsid w:val="53CE66E9"/>
    <w:rsid w:val="53D37BF3"/>
    <w:rsid w:val="53D43A38"/>
    <w:rsid w:val="53D65728"/>
    <w:rsid w:val="53DB0569"/>
    <w:rsid w:val="53E378C8"/>
    <w:rsid w:val="53E67F5B"/>
    <w:rsid w:val="53FE42EB"/>
    <w:rsid w:val="53FF3ABE"/>
    <w:rsid w:val="54175BE1"/>
    <w:rsid w:val="54192F65"/>
    <w:rsid w:val="543350B2"/>
    <w:rsid w:val="54387483"/>
    <w:rsid w:val="5445166E"/>
    <w:rsid w:val="54515237"/>
    <w:rsid w:val="54632332"/>
    <w:rsid w:val="54673E37"/>
    <w:rsid w:val="546A5504"/>
    <w:rsid w:val="546F0D2A"/>
    <w:rsid w:val="547236DF"/>
    <w:rsid w:val="547A1337"/>
    <w:rsid w:val="547B4986"/>
    <w:rsid w:val="548138FD"/>
    <w:rsid w:val="54835D01"/>
    <w:rsid w:val="548765BF"/>
    <w:rsid w:val="54944CE7"/>
    <w:rsid w:val="549555A5"/>
    <w:rsid w:val="54B06E11"/>
    <w:rsid w:val="54B8063D"/>
    <w:rsid w:val="54B871E1"/>
    <w:rsid w:val="54C55D83"/>
    <w:rsid w:val="54D62DF7"/>
    <w:rsid w:val="54DC4246"/>
    <w:rsid w:val="54E219D3"/>
    <w:rsid w:val="54E37454"/>
    <w:rsid w:val="54E95C39"/>
    <w:rsid w:val="54EA6F20"/>
    <w:rsid w:val="54F54ADE"/>
    <w:rsid w:val="54F64F2B"/>
    <w:rsid w:val="54FC00A7"/>
    <w:rsid w:val="55066D63"/>
    <w:rsid w:val="551B4BD7"/>
    <w:rsid w:val="552A54CB"/>
    <w:rsid w:val="553426D6"/>
    <w:rsid w:val="55343342"/>
    <w:rsid w:val="553B42F1"/>
    <w:rsid w:val="55436523"/>
    <w:rsid w:val="554575FA"/>
    <w:rsid w:val="55496DF8"/>
    <w:rsid w:val="554B6139"/>
    <w:rsid w:val="554E1565"/>
    <w:rsid w:val="555125B1"/>
    <w:rsid w:val="55545557"/>
    <w:rsid w:val="556A455B"/>
    <w:rsid w:val="556C61D0"/>
    <w:rsid w:val="55847B4C"/>
    <w:rsid w:val="55852483"/>
    <w:rsid w:val="55AD541E"/>
    <w:rsid w:val="55B027EB"/>
    <w:rsid w:val="55BC338C"/>
    <w:rsid w:val="55C232F1"/>
    <w:rsid w:val="55C8402B"/>
    <w:rsid w:val="55CA20E9"/>
    <w:rsid w:val="55DA4191"/>
    <w:rsid w:val="55E13F6C"/>
    <w:rsid w:val="55ED23C7"/>
    <w:rsid w:val="55F911F4"/>
    <w:rsid w:val="55FC080B"/>
    <w:rsid w:val="55FD3640"/>
    <w:rsid w:val="560364F3"/>
    <w:rsid w:val="560A4CB8"/>
    <w:rsid w:val="560C0036"/>
    <w:rsid w:val="56106B23"/>
    <w:rsid w:val="56181056"/>
    <w:rsid w:val="561D279B"/>
    <w:rsid w:val="562724C3"/>
    <w:rsid w:val="563064F8"/>
    <w:rsid w:val="563279D7"/>
    <w:rsid w:val="563B5487"/>
    <w:rsid w:val="563B762E"/>
    <w:rsid w:val="563C5184"/>
    <w:rsid w:val="564231F4"/>
    <w:rsid w:val="56426464"/>
    <w:rsid w:val="56486D1B"/>
    <w:rsid w:val="565207DC"/>
    <w:rsid w:val="565631F5"/>
    <w:rsid w:val="566B26ED"/>
    <w:rsid w:val="566D297A"/>
    <w:rsid w:val="568E12A1"/>
    <w:rsid w:val="56915A65"/>
    <w:rsid w:val="569A7D90"/>
    <w:rsid w:val="56A63821"/>
    <w:rsid w:val="56AA0A07"/>
    <w:rsid w:val="56AA6DC0"/>
    <w:rsid w:val="56C44CD3"/>
    <w:rsid w:val="56CC1926"/>
    <w:rsid w:val="56CF1053"/>
    <w:rsid w:val="56D30863"/>
    <w:rsid w:val="56D75436"/>
    <w:rsid w:val="56DB045D"/>
    <w:rsid w:val="56E17FE8"/>
    <w:rsid w:val="56E83A21"/>
    <w:rsid w:val="570B0426"/>
    <w:rsid w:val="571873F4"/>
    <w:rsid w:val="57213FE5"/>
    <w:rsid w:val="57315C98"/>
    <w:rsid w:val="575426FE"/>
    <w:rsid w:val="57560D05"/>
    <w:rsid w:val="575F25E8"/>
    <w:rsid w:val="576A5C0B"/>
    <w:rsid w:val="578177D3"/>
    <w:rsid w:val="57917FB7"/>
    <w:rsid w:val="579F6F43"/>
    <w:rsid w:val="57A94D61"/>
    <w:rsid w:val="57AA7E41"/>
    <w:rsid w:val="57AC0C0D"/>
    <w:rsid w:val="57BC04B5"/>
    <w:rsid w:val="57C166D8"/>
    <w:rsid w:val="57D82681"/>
    <w:rsid w:val="57DE7DC1"/>
    <w:rsid w:val="57E3333D"/>
    <w:rsid w:val="57E76382"/>
    <w:rsid w:val="57E879C4"/>
    <w:rsid w:val="57EF0F97"/>
    <w:rsid w:val="57F17A1A"/>
    <w:rsid w:val="57F56770"/>
    <w:rsid w:val="58044ED5"/>
    <w:rsid w:val="580C61B7"/>
    <w:rsid w:val="580E2E04"/>
    <w:rsid w:val="58156C12"/>
    <w:rsid w:val="58175C49"/>
    <w:rsid w:val="581B09AF"/>
    <w:rsid w:val="582736FC"/>
    <w:rsid w:val="582E227B"/>
    <w:rsid w:val="583C79A9"/>
    <w:rsid w:val="583D0933"/>
    <w:rsid w:val="584677BD"/>
    <w:rsid w:val="585C17CD"/>
    <w:rsid w:val="585D5B14"/>
    <w:rsid w:val="58661BD7"/>
    <w:rsid w:val="58701BA4"/>
    <w:rsid w:val="5872028B"/>
    <w:rsid w:val="588459A1"/>
    <w:rsid w:val="588858E1"/>
    <w:rsid w:val="588F2A57"/>
    <w:rsid w:val="589752E6"/>
    <w:rsid w:val="58983966"/>
    <w:rsid w:val="589E3B99"/>
    <w:rsid w:val="589F3533"/>
    <w:rsid w:val="58AC162C"/>
    <w:rsid w:val="58B426EF"/>
    <w:rsid w:val="58BF0B2C"/>
    <w:rsid w:val="58C54B31"/>
    <w:rsid w:val="58CA78F9"/>
    <w:rsid w:val="58D46D1B"/>
    <w:rsid w:val="58DD694F"/>
    <w:rsid w:val="58E21348"/>
    <w:rsid w:val="58EB54CA"/>
    <w:rsid w:val="58F5414C"/>
    <w:rsid w:val="58FD463B"/>
    <w:rsid w:val="58FD78D3"/>
    <w:rsid w:val="58FF6291"/>
    <w:rsid w:val="590B15D2"/>
    <w:rsid w:val="59143609"/>
    <w:rsid w:val="592C48F9"/>
    <w:rsid w:val="593261D2"/>
    <w:rsid w:val="59362C7D"/>
    <w:rsid w:val="59423730"/>
    <w:rsid w:val="59465507"/>
    <w:rsid w:val="59506815"/>
    <w:rsid w:val="59517F98"/>
    <w:rsid w:val="59571EA1"/>
    <w:rsid w:val="59586CE1"/>
    <w:rsid w:val="595A6E9E"/>
    <w:rsid w:val="596646BA"/>
    <w:rsid w:val="59755FA2"/>
    <w:rsid w:val="597D036C"/>
    <w:rsid w:val="597E00DF"/>
    <w:rsid w:val="5980128D"/>
    <w:rsid w:val="59C61854"/>
    <w:rsid w:val="59DD4AA7"/>
    <w:rsid w:val="59E81791"/>
    <w:rsid w:val="59E84465"/>
    <w:rsid w:val="59FB6BE2"/>
    <w:rsid w:val="59FD1D3E"/>
    <w:rsid w:val="5A06033D"/>
    <w:rsid w:val="5A0E79AC"/>
    <w:rsid w:val="5A0F0265"/>
    <w:rsid w:val="5A123B05"/>
    <w:rsid w:val="5A142254"/>
    <w:rsid w:val="5A1605EC"/>
    <w:rsid w:val="5A290952"/>
    <w:rsid w:val="5A33168C"/>
    <w:rsid w:val="5A496BD5"/>
    <w:rsid w:val="5A4B2EA3"/>
    <w:rsid w:val="5A5D6BB0"/>
    <w:rsid w:val="5A6934B1"/>
    <w:rsid w:val="5A797E5F"/>
    <w:rsid w:val="5A8D4FC0"/>
    <w:rsid w:val="5A8F1C82"/>
    <w:rsid w:val="5AA04D8D"/>
    <w:rsid w:val="5AA30DE7"/>
    <w:rsid w:val="5AA333BB"/>
    <w:rsid w:val="5AAA319B"/>
    <w:rsid w:val="5AAD35AA"/>
    <w:rsid w:val="5AAE70AA"/>
    <w:rsid w:val="5AB53D99"/>
    <w:rsid w:val="5AB730A3"/>
    <w:rsid w:val="5ABD694F"/>
    <w:rsid w:val="5AC4773A"/>
    <w:rsid w:val="5ACF620B"/>
    <w:rsid w:val="5AD85D6C"/>
    <w:rsid w:val="5ADB2995"/>
    <w:rsid w:val="5ADF3707"/>
    <w:rsid w:val="5AE4292D"/>
    <w:rsid w:val="5AF36E61"/>
    <w:rsid w:val="5AFD2DC0"/>
    <w:rsid w:val="5AFF5DE6"/>
    <w:rsid w:val="5B107A5B"/>
    <w:rsid w:val="5B111BFC"/>
    <w:rsid w:val="5B1D47A6"/>
    <w:rsid w:val="5B1E6976"/>
    <w:rsid w:val="5B2F4CAA"/>
    <w:rsid w:val="5B3313FD"/>
    <w:rsid w:val="5B354BCE"/>
    <w:rsid w:val="5B3945F0"/>
    <w:rsid w:val="5B4026E8"/>
    <w:rsid w:val="5B4516CD"/>
    <w:rsid w:val="5B455E49"/>
    <w:rsid w:val="5B482E24"/>
    <w:rsid w:val="5B5A4228"/>
    <w:rsid w:val="5B5C5DC0"/>
    <w:rsid w:val="5B686AC1"/>
    <w:rsid w:val="5B697EF4"/>
    <w:rsid w:val="5B6B1E36"/>
    <w:rsid w:val="5B853A54"/>
    <w:rsid w:val="5B86545E"/>
    <w:rsid w:val="5B8B1199"/>
    <w:rsid w:val="5B8C5F1C"/>
    <w:rsid w:val="5B8F0093"/>
    <w:rsid w:val="5B96494F"/>
    <w:rsid w:val="5B9D08DB"/>
    <w:rsid w:val="5BA85EEE"/>
    <w:rsid w:val="5BAD5A86"/>
    <w:rsid w:val="5BB42E3D"/>
    <w:rsid w:val="5BCD41C3"/>
    <w:rsid w:val="5BD24811"/>
    <w:rsid w:val="5BD429A6"/>
    <w:rsid w:val="5BEB3AF9"/>
    <w:rsid w:val="5BFB1A4A"/>
    <w:rsid w:val="5BFD250C"/>
    <w:rsid w:val="5BFE3079"/>
    <w:rsid w:val="5C0025C0"/>
    <w:rsid w:val="5C1271C4"/>
    <w:rsid w:val="5C180007"/>
    <w:rsid w:val="5C405203"/>
    <w:rsid w:val="5C417FFD"/>
    <w:rsid w:val="5C64023D"/>
    <w:rsid w:val="5C6D1CB7"/>
    <w:rsid w:val="5C731C61"/>
    <w:rsid w:val="5C7625DE"/>
    <w:rsid w:val="5C8005B3"/>
    <w:rsid w:val="5C9050DF"/>
    <w:rsid w:val="5C9A4DB7"/>
    <w:rsid w:val="5CA00536"/>
    <w:rsid w:val="5CA634D2"/>
    <w:rsid w:val="5CC016AB"/>
    <w:rsid w:val="5CC453C1"/>
    <w:rsid w:val="5CD505CE"/>
    <w:rsid w:val="5CD72F82"/>
    <w:rsid w:val="5CE07B6A"/>
    <w:rsid w:val="5CE61EE8"/>
    <w:rsid w:val="5D04668B"/>
    <w:rsid w:val="5D0728CF"/>
    <w:rsid w:val="5D095C16"/>
    <w:rsid w:val="5D174F77"/>
    <w:rsid w:val="5D19769B"/>
    <w:rsid w:val="5D1A01CE"/>
    <w:rsid w:val="5D1A39EE"/>
    <w:rsid w:val="5D280F3C"/>
    <w:rsid w:val="5D386750"/>
    <w:rsid w:val="5D411FCB"/>
    <w:rsid w:val="5D494B70"/>
    <w:rsid w:val="5D542245"/>
    <w:rsid w:val="5D593066"/>
    <w:rsid w:val="5D5C7688"/>
    <w:rsid w:val="5D615C0F"/>
    <w:rsid w:val="5D762C66"/>
    <w:rsid w:val="5D844DB8"/>
    <w:rsid w:val="5D865E73"/>
    <w:rsid w:val="5D8B6357"/>
    <w:rsid w:val="5D9E4D24"/>
    <w:rsid w:val="5D9F7EE8"/>
    <w:rsid w:val="5DA93319"/>
    <w:rsid w:val="5DB156E1"/>
    <w:rsid w:val="5DD56503"/>
    <w:rsid w:val="5DD65619"/>
    <w:rsid w:val="5DEF6B62"/>
    <w:rsid w:val="5DF07406"/>
    <w:rsid w:val="5DF47982"/>
    <w:rsid w:val="5DF51CFB"/>
    <w:rsid w:val="5E002949"/>
    <w:rsid w:val="5E024645"/>
    <w:rsid w:val="5E0312FF"/>
    <w:rsid w:val="5E0C5358"/>
    <w:rsid w:val="5E114E87"/>
    <w:rsid w:val="5E1374DA"/>
    <w:rsid w:val="5E224225"/>
    <w:rsid w:val="5E2732CD"/>
    <w:rsid w:val="5E284D50"/>
    <w:rsid w:val="5E294B38"/>
    <w:rsid w:val="5E336F39"/>
    <w:rsid w:val="5E3723C6"/>
    <w:rsid w:val="5E3734D6"/>
    <w:rsid w:val="5E386234"/>
    <w:rsid w:val="5E723BE9"/>
    <w:rsid w:val="5E7464E9"/>
    <w:rsid w:val="5E7E4092"/>
    <w:rsid w:val="5E836081"/>
    <w:rsid w:val="5E8E6492"/>
    <w:rsid w:val="5E920270"/>
    <w:rsid w:val="5E923ECD"/>
    <w:rsid w:val="5E9E2802"/>
    <w:rsid w:val="5EC00B79"/>
    <w:rsid w:val="5ECF603E"/>
    <w:rsid w:val="5ED75362"/>
    <w:rsid w:val="5ED83561"/>
    <w:rsid w:val="5ED871EF"/>
    <w:rsid w:val="5EF5653C"/>
    <w:rsid w:val="5EF665D7"/>
    <w:rsid w:val="5EFF2762"/>
    <w:rsid w:val="5F045F3A"/>
    <w:rsid w:val="5F0D642C"/>
    <w:rsid w:val="5F17008D"/>
    <w:rsid w:val="5F1A4217"/>
    <w:rsid w:val="5F1C3DD8"/>
    <w:rsid w:val="5F1E515B"/>
    <w:rsid w:val="5F341B4E"/>
    <w:rsid w:val="5F3A2AF9"/>
    <w:rsid w:val="5F3C716D"/>
    <w:rsid w:val="5F467922"/>
    <w:rsid w:val="5F4F4D0F"/>
    <w:rsid w:val="5F5B59FB"/>
    <w:rsid w:val="5F5E0AA9"/>
    <w:rsid w:val="5F5F081B"/>
    <w:rsid w:val="5F664B16"/>
    <w:rsid w:val="5F704D56"/>
    <w:rsid w:val="5F777336"/>
    <w:rsid w:val="5F802CB7"/>
    <w:rsid w:val="5F862DF9"/>
    <w:rsid w:val="5F9834AA"/>
    <w:rsid w:val="5FA257C6"/>
    <w:rsid w:val="5FB331C5"/>
    <w:rsid w:val="5FB47FA0"/>
    <w:rsid w:val="5FB57D4D"/>
    <w:rsid w:val="5FB63195"/>
    <w:rsid w:val="5FC6541D"/>
    <w:rsid w:val="5FCD3868"/>
    <w:rsid w:val="5FCE083C"/>
    <w:rsid w:val="5FD128FC"/>
    <w:rsid w:val="5FD16A75"/>
    <w:rsid w:val="5FEA0949"/>
    <w:rsid w:val="5FEE3BAD"/>
    <w:rsid w:val="5FF20BF7"/>
    <w:rsid w:val="5FF450F9"/>
    <w:rsid w:val="5FF737DF"/>
    <w:rsid w:val="6001450E"/>
    <w:rsid w:val="60081844"/>
    <w:rsid w:val="60085D9F"/>
    <w:rsid w:val="601E7125"/>
    <w:rsid w:val="60205F90"/>
    <w:rsid w:val="60217FCF"/>
    <w:rsid w:val="602904B0"/>
    <w:rsid w:val="603673EF"/>
    <w:rsid w:val="60373BD6"/>
    <w:rsid w:val="603F6E4B"/>
    <w:rsid w:val="604623CF"/>
    <w:rsid w:val="604D1512"/>
    <w:rsid w:val="604E7333"/>
    <w:rsid w:val="60502F9C"/>
    <w:rsid w:val="60512BA9"/>
    <w:rsid w:val="60544C2E"/>
    <w:rsid w:val="60595131"/>
    <w:rsid w:val="6061371C"/>
    <w:rsid w:val="60672FB9"/>
    <w:rsid w:val="606C3B00"/>
    <w:rsid w:val="606D2E98"/>
    <w:rsid w:val="608B1746"/>
    <w:rsid w:val="608E2F6C"/>
    <w:rsid w:val="6094566B"/>
    <w:rsid w:val="60BC06E6"/>
    <w:rsid w:val="60BF382B"/>
    <w:rsid w:val="60C75F81"/>
    <w:rsid w:val="60C816A5"/>
    <w:rsid w:val="60CC3DDB"/>
    <w:rsid w:val="60DC4E84"/>
    <w:rsid w:val="60DE1221"/>
    <w:rsid w:val="60E65A85"/>
    <w:rsid w:val="60EC3C37"/>
    <w:rsid w:val="60F71F40"/>
    <w:rsid w:val="60FB2835"/>
    <w:rsid w:val="61152B88"/>
    <w:rsid w:val="61204966"/>
    <w:rsid w:val="61247218"/>
    <w:rsid w:val="61365606"/>
    <w:rsid w:val="613D07C4"/>
    <w:rsid w:val="61437808"/>
    <w:rsid w:val="614A1F1D"/>
    <w:rsid w:val="615C0F34"/>
    <w:rsid w:val="615C14A6"/>
    <w:rsid w:val="615F6AC2"/>
    <w:rsid w:val="61672ABF"/>
    <w:rsid w:val="6171567C"/>
    <w:rsid w:val="617A5318"/>
    <w:rsid w:val="617C1D66"/>
    <w:rsid w:val="617F52FC"/>
    <w:rsid w:val="618B3212"/>
    <w:rsid w:val="618C3747"/>
    <w:rsid w:val="61A058F7"/>
    <w:rsid w:val="61A0692A"/>
    <w:rsid w:val="61A93693"/>
    <w:rsid w:val="61B66917"/>
    <w:rsid w:val="61BC3B1A"/>
    <w:rsid w:val="61C55590"/>
    <w:rsid w:val="61C76ACC"/>
    <w:rsid w:val="61CD4121"/>
    <w:rsid w:val="61D4522A"/>
    <w:rsid w:val="61E107FF"/>
    <w:rsid w:val="61EB508A"/>
    <w:rsid w:val="61F2159D"/>
    <w:rsid w:val="61F4098A"/>
    <w:rsid w:val="62082A4E"/>
    <w:rsid w:val="620A095D"/>
    <w:rsid w:val="620E05A3"/>
    <w:rsid w:val="621A25FF"/>
    <w:rsid w:val="62246792"/>
    <w:rsid w:val="62270517"/>
    <w:rsid w:val="622E068C"/>
    <w:rsid w:val="6232252A"/>
    <w:rsid w:val="6239245F"/>
    <w:rsid w:val="623C28E2"/>
    <w:rsid w:val="623F05F8"/>
    <w:rsid w:val="62455728"/>
    <w:rsid w:val="624E335C"/>
    <w:rsid w:val="62550AF8"/>
    <w:rsid w:val="62581883"/>
    <w:rsid w:val="626B1E45"/>
    <w:rsid w:val="626D6E03"/>
    <w:rsid w:val="62736511"/>
    <w:rsid w:val="627516A4"/>
    <w:rsid w:val="627C4C22"/>
    <w:rsid w:val="62855646"/>
    <w:rsid w:val="628E58B3"/>
    <w:rsid w:val="62A826B7"/>
    <w:rsid w:val="62B13DF7"/>
    <w:rsid w:val="62BD3674"/>
    <w:rsid w:val="62CA193B"/>
    <w:rsid w:val="62D30A87"/>
    <w:rsid w:val="62D53BF4"/>
    <w:rsid w:val="62E70A4E"/>
    <w:rsid w:val="62ED1860"/>
    <w:rsid w:val="62F64193"/>
    <w:rsid w:val="62FD0BCE"/>
    <w:rsid w:val="630A4626"/>
    <w:rsid w:val="631E0963"/>
    <w:rsid w:val="631E6275"/>
    <w:rsid w:val="63202B72"/>
    <w:rsid w:val="632538B2"/>
    <w:rsid w:val="632750BB"/>
    <w:rsid w:val="632A4326"/>
    <w:rsid w:val="632B1256"/>
    <w:rsid w:val="632B1543"/>
    <w:rsid w:val="632C7922"/>
    <w:rsid w:val="633053B0"/>
    <w:rsid w:val="633A34E2"/>
    <w:rsid w:val="63483DC6"/>
    <w:rsid w:val="634C2265"/>
    <w:rsid w:val="634D3210"/>
    <w:rsid w:val="63571B49"/>
    <w:rsid w:val="63571D85"/>
    <w:rsid w:val="635B4290"/>
    <w:rsid w:val="635F2ADA"/>
    <w:rsid w:val="635F6337"/>
    <w:rsid w:val="63610183"/>
    <w:rsid w:val="63660D81"/>
    <w:rsid w:val="6367085D"/>
    <w:rsid w:val="636A45E1"/>
    <w:rsid w:val="636B1BB5"/>
    <w:rsid w:val="637543E9"/>
    <w:rsid w:val="637947A5"/>
    <w:rsid w:val="638E6D4D"/>
    <w:rsid w:val="63A20395"/>
    <w:rsid w:val="63A32F36"/>
    <w:rsid w:val="63B1733C"/>
    <w:rsid w:val="63BD4B8F"/>
    <w:rsid w:val="63C82D94"/>
    <w:rsid w:val="63D0005D"/>
    <w:rsid w:val="63D15554"/>
    <w:rsid w:val="63D262F5"/>
    <w:rsid w:val="63D81C8F"/>
    <w:rsid w:val="63DE5D65"/>
    <w:rsid w:val="63DF6605"/>
    <w:rsid w:val="63E23D45"/>
    <w:rsid w:val="63F83A21"/>
    <w:rsid w:val="63F95413"/>
    <w:rsid w:val="63F97611"/>
    <w:rsid w:val="640C6632"/>
    <w:rsid w:val="6427751A"/>
    <w:rsid w:val="64337DBE"/>
    <w:rsid w:val="643F6D4B"/>
    <w:rsid w:val="64456269"/>
    <w:rsid w:val="64467B93"/>
    <w:rsid w:val="64511EDE"/>
    <w:rsid w:val="64630D1E"/>
    <w:rsid w:val="6478176D"/>
    <w:rsid w:val="647D5FB4"/>
    <w:rsid w:val="64835CDD"/>
    <w:rsid w:val="64855871"/>
    <w:rsid w:val="6486251A"/>
    <w:rsid w:val="648D0457"/>
    <w:rsid w:val="649066EF"/>
    <w:rsid w:val="6492301D"/>
    <w:rsid w:val="64AB2A66"/>
    <w:rsid w:val="64B7605C"/>
    <w:rsid w:val="64BD6580"/>
    <w:rsid w:val="64DA5521"/>
    <w:rsid w:val="64DA5735"/>
    <w:rsid w:val="64E205AE"/>
    <w:rsid w:val="64E93EF1"/>
    <w:rsid w:val="64F17473"/>
    <w:rsid w:val="64F9030A"/>
    <w:rsid w:val="65060BC9"/>
    <w:rsid w:val="650B3C0D"/>
    <w:rsid w:val="650D3C56"/>
    <w:rsid w:val="65126D92"/>
    <w:rsid w:val="652564C3"/>
    <w:rsid w:val="652B096E"/>
    <w:rsid w:val="65326763"/>
    <w:rsid w:val="65357589"/>
    <w:rsid w:val="65441BB2"/>
    <w:rsid w:val="65530E49"/>
    <w:rsid w:val="65551112"/>
    <w:rsid w:val="655838EE"/>
    <w:rsid w:val="65615069"/>
    <w:rsid w:val="657861C8"/>
    <w:rsid w:val="65834C72"/>
    <w:rsid w:val="658573D0"/>
    <w:rsid w:val="658B678B"/>
    <w:rsid w:val="65A71F82"/>
    <w:rsid w:val="65BF137E"/>
    <w:rsid w:val="65C11964"/>
    <w:rsid w:val="65C649BC"/>
    <w:rsid w:val="65C8438A"/>
    <w:rsid w:val="65CC2D90"/>
    <w:rsid w:val="65CF3557"/>
    <w:rsid w:val="65DB20C9"/>
    <w:rsid w:val="65E1369B"/>
    <w:rsid w:val="65E55EB8"/>
    <w:rsid w:val="65E73B66"/>
    <w:rsid w:val="65EE67C8"/>
    <w:rsid w:val="66022F90"/>
    <w:rsid w:val="66044FCB"/>
    <w:rsid w:val="66063B70"/>
    <w:rsid w:val="66090676"/>
    <w:rsid w:val="66131984"/>
    <w:rsid w:val="66187135"/>
    <w:rsid w:val="662831A9"/>
    <w:rsid w:val="662C4F94"/>
    <w:rsid w:val="66313D38"/>
    <w:rsid w:val="663A2C72"/>
    <w:rsid w:val="664A22D3"/>
    <w:rsid w:val="66527D5A"/>
    <w:rsid w:val="66563AE5"/>
    <w:rsid w:val="66652D12"/>
    <w:rsid w:val="66787D6F"/>
    <w:rsid w:val="66806FFB"/>
    <w:rsid w:val="668261F9"/>
    <w:rsid w:val="668A7525"/>
    <w:rsid w:val="6697409A"/>
    <w:rsid w:val="66A364FB"/>
    <w:rsid w:val="66A90CFB"/>
    <w:rsid w:val="66A9277E"/>
    <w:rsid w:val="66A96EFB"/>
    <w:rsid w:val="66B02E9B"/>
    <w:rsid w:val="66BF316F"/>
    <w:rsid w:val="66C17236"/>
    <w:rsid w:val="66C2270A"/>
    <w:rsid w:val="66C5153D"/>
    <w:rsid w:val="66D7305F"/>
    <w:rsid w:val="66DE60D0"/>
    <w:rsid w:val="66E03EF6"/>
    <w:rsid w:val="66E16576"/>
    <w:rsid w:val="66E33C2D"/>
    <w:rsid w:val="66FE6FC6"/>
    <w:rsid w:val="66FF12A8"/>
    <w:rsid w:val="66FF1E88"/>
    <w:rsid w:val="66FF6B44"/>
    <w:rsid w:val="67090219"/>
    <w:rsid w:val="6709781C"/>
    <w:rsid w:val="670C6F9F"/>
    <w:rsid w:val="670E61EE"/>
    <w:rsid w:val="671A0625"/>
    <w:rsid w:val="671A4A9C"/>
    <w:rsid w:val="671B4A83"/>
    <w:rsid w:val="672547E2"/>
    <w:rsid w:val="67365593"/>
    <w:rsid w:val="673734E1"/>
    <w:rsid w:val="67394F3F"/>
    <w:rsid w:val="673B371E"/>
    <w:rsid w:val="673D1FB0"/>
    <w:rsid w:val="67427945"/>
    <w:rsid w:val="67470CE5"/>
    <w:rsid w:val="675E2E45"/>
    <w:rsid w:val="6768063E"/>
    <w:rsid w:val="676811E7"/>
    <w:rsid w:val="67703441"/>
    <w:rsid w:val="678164D2"/>
    <w:rsid w:val="67880ECE"/>
    <w:rsid w:val="67883DC2"/>
    <w:rsid w:val="67903975"/>
    <w:rsid w:val="67903B7C"/>
    <w:rsid w:val="679F6750"/>
    <w:rsid w:val="67A4761D"/>
    <w:rsid w:val="67A66471"/>
    <w:rsid w:val="67AF4AEE"/>
    <w:rsid w:val="67B51A77"/>
    <w:rsid w:val="67BC006F"/>
    <w:rsid w:val="67BE34F4"/>
    <w:rsid w:val="67CE63F2"/>
    <w:rsid w:val="67CF00A6"/>
    <w:rsid w:val="67CF7924"/>
    <w:rsid w:val="67D079BF"/>
    <w:rsid w:val="67D62F97"/>
    <w:rsid w:val="67D7321C"/>
    <w:rsid w:val="67DA02E7"/>
    <w:rsid w:val="67E04310"/>
    <w:rsid w:val="67E25FA2"/>
    <w:rsid w:val="67F21DDC"/>
    <w:rsid w:val="67F96D07"/>
    <w:rsid w:val="67FB2BA9"/>
    <w:rsid w:val="680872C5"/>
    <w:rsid w:val="68121D83"/>
    <w:rsid w:val="68191B79"/>
    <w:rsid w:val="68216989"/>
    <w:rsid w:val="68233C28"/>
    <w:rsid w:val="682B16F7"/>
    <w:rsid w:val="682D47C1"/>
    <w:rsid w:val="682E7A97"/>
    <w:rsid w:val="683744CE"/>
    <w:rsid w:val="6846650C"/>
    <w:rsid w:val="685135F7"/>
    <w:rsid w:val="685272B7"/>
    <w:rsid w:val="68612CB6"/>
    <w:rsid w:val="68642A54"/>
    <w:rsid w:val="68667455"/>
    <w:rsid w:val="68670618"/>
    <w:rsid w:val="6872677C"/>
    <w:rsid w:val="689A4B9A"/>
    <w:rsid w:val="68A23115"/>
    <w:rsid w:val="68A426B1"/>
    <w:rsid w:val="68AF7BA7"/>
    <w:rsid w:val="68B8011E"/>
    <w:rsid w:val="68C8106D"/>
    <w:rsid w:val="68CE29AC"/>
    <w:rsid w:val="68CE4682"/>
    <w:rsid w:val="68DB57BE"/>
    <w:rsid w:val="68E34076"/>
    <w:rsid w:val="68E65681"/>
    <w:rsid w:val="68E95D0D"/>
    <w:rsid w:val="68F145B5"/>
    <w:rsid w:val="68F9404B"/>
    <w:rsid w:val="68FA5214"/>
    <w:rsid w:val="69015C8B"/>
    <w:rsid w:val="69042888"/>
    <w:rsid w:val="6906197A"/>
    <w:rsid w:val="690A372A"/>
    <w:rsid w:val="690C637F"/>
    <w:rsid w:val="69190760"/>
    <w:rsid w:val="692A17F3"/>
    <w:rsid w:val="692A799A"/>
    <w:rsid w:val="69360DF4"/>
    <w:rsid w:val="693B629B"/>
    <w:rsid w:val="69477B83"/>
    <w:rsid w:val="696F6003"/>
    <w:rsid w:val="69701B16"/>
    <w:rsid w:val="698A7158"/>
    <w:rsid w:val="699B1540"/>
    <w:rsid w:val="699D4818"/>
    <w:rsid w:val="69A3595F"/>
    <w:rsid w:val="69C27972"/>
    <w:rsid w:val="69C43979"/>
    <w:rsid w:val="69CF20DF"/>
    <w:rsid w:val="69DC5EE6"/>
    <w:rsid w:val="69EB138A"/>
    <w:rsid w:val="6A0B7E27"/>
    <w:rsid w:val="6A15604C"/>
    <w:rsid w:val="6A1E02B2"/>
    <w:rsid w:val="6A2E4954"/>
    <w:rsid w:val="6A3014CE"/>
    <w:rsid w:val="6A343356"/>
    <w:rsid w:val="6A38073E"/>
    <w:rsid w:val="6A4032D2"/>
    <w:rsid w:val="6A4D6606"/>
    <w:rsid w:val="6A5859DD"/>
    <w:rsid w:val="6A586707"/>
    <w:rsid w:val="6A6A771D"/>
    <w:rsid w:val="6A6E396D"/>
    <w:rsid w:val="6A764C26"/>
    <w:rsid w:val="6A7E2CA7"/>
    <w:rsid w:val="6A8E4480"/>
    <w:rsid w:val="6AA507AA"/>
    <w:rsid w:val="6AA701F3"/>
    <w:rsid w:val="6ABA42DF"/>
    <w:rsid w:val="6AC9421D"/>
    <w:rsid w:val="6AD53613"/>
    <w:rsid w:val="6AD94F47"/>
    <w:rsid w:val="6AE641A3"/>
    <w:rsid w:val="6AE91DBD"/>
    <w:rsid w:val="6AEF29C9"/>
    <w:rsid w:val="6B244066"/>
    <w:rsid w:val="6B2579D2"/>
    <w:rsid w:val="6B281153"/>
    <w:rsid w:val="6B2E2D35"/>
    <w:rsid w:val="6B463DD2"/>
    <w:rsid w:val="6B4C3B26"/>
    <w:rsid w:val="6B51691F"/>
    <w:rsid w:val="6B6162D1"/>
    <w:rsid w:val="6B663041"/>
    <w:rsid w:val="6B7747FD"/>
    <w:rsid w:val="6B881D33"/>
    <w:rsid w:val="6B8D6111"/>
    <w:rsid w:val="6B9014D1"/>
    <w:rsid w:val="6B9C3AE5"/>
    <w:rsid w:val="6BA740B6"/>
    <w:rsid w:val="6BA9122B"/>
    <w:rsid w:val="6BA924EB"/>
    <w:rsid w:val="6BB3693A"/>
    <w:rsid w:val="6BB3754C"/>
    <w:rsid w:val="6BC14F30"/>
    <w:rsid w:val="6BC86908"/>
    <w:rsid w:val="6BCE245B"/>
    <w:rsid w:val="6BDB0A87"/>
    <w:rsid w:val="6BEB5350"/>
    <w:rsid w:val="6BEC7C68"/>
    <w:rsid w:val="6BF431FB"/>
    <w:rsid w:val="6BF941B1"/>
    <w:rsid w:val="6C105FF4"/>
    <w:rsid w:val="6C39658E"/>
    <w:rsid w:val="6C4C2667"/>
    <w:rsid w:val="6C4C7E3C"/>
    <w:rsid w:val="6C670969"/>
    <w:rsid w:val="6CA400B4"/>
    <w:rsid w:val="6CA51813"/>
    <w:rsid w:val="6CA66B0D"/>
    <w:rsid w:val="6CB17A00"/>
    <w:rsid w:val="6CC85251"/>
    <w:rsid w:val="6CCA6D7E"/>
    <w:rsid w:val="6CD40BE1"/>
    <w:rsid w:val="6CD46A9B"/>
    <w:rsid w:val="6CDA49A3"/>
    <w:rsid w:val="6CEC01FF"/>
    <w:rsid w:val="6CED7FA5"/>
    <w:rsid w:val="6CF00038"/>
    <w:rsid w:val="6CF36133"/>
    <w:rsid w:val="6CF4245E"/>
    <w:rsid w:val="6D003617"/>
    <w:rsid w:val="6D164F86"/>
    <w:rsid w:val="6D194F3D"/>
    <w:rsid w:val="6D27071C"/>
    <w:rsid w:val="6D2C0194"/>
    <w:rsid w:val="6D305B8F"/>
    <w:rsid w:val="6D314932"/>
    <w:rsid w:val="6D326341"/>
    <w:rsid w:val="6D38774B"/>
    <w:rsid w:val="6D3E46D7"/>
    <w:rsid w:val="6D406D15"/>
    <w:rsid w:val="6D4315EE"/>
    <w:rsid w:val="6D565493"/>
    <w:rsid w:val="6D5C4394"/>
    <w:rsid w:val="6D697EC5"/>
    <w:rsid w:val="6D6C5B21"/>
    <w:rsid w:val="6D704B0C"/>
    <w:rsid w:val="6D740FCF"/>
    <w:rsid w:val="6D776EFB"/>
    <w:rsid w:val="6D797F60"/>
    <w:rsid w:val="6D8E4430"/>
    <w:rsid w:val="6D9325CD"/>
    <w:rsid w:val="6D940929"/>
    <w:rsid w:val="6D960AA9"/>
    <w:rsid w:val="6DA25D26"/>
    <w:rsid w:val="6DAC34A1"/>
    <w:rsid w:val="6DB323B0"/>
    <w:rsid w:val="6DB7382B"/>
    <w:rsid w:val="6DD1076A"/>
    <w:rsid w:val="6DDE3DAF"/>
    <w:rsid w:val="6DE96D8A"/>
    <w:rsid w:val="6DEC7150"/>
    <w:rsid w:val="6DF24EC9"/>
    <w:rsid w:val="6DF30B8E"/>
    <w:rsid w:val="6DF91480"/>
    <w:rsid w:val="6E0A6FD4"/>
    <w:rsid w:val="6E0C6C88"/>
    <w:rsid w:val="6E1735DC"/>
    <w:rsid w:val="6E17545E"/>
    <w:rsid w:val="6E1F4ECD"/>
    <w:rsid w:val="6E202E17"/>
    <w:rsid w:val="6E2211D6"/>
    <w:rsid w:val="6E2245AC"/>
    <w:rsid w:val="6E2B78FF"/>
    <w:rsid w:val="6E311184"/>
    <w:rsid w:val="6E31278B"/>
    <w:rsid w:val="6E3603FB"/>
    <w:rsid w:val="6E3B2AD1"/>
    <w:rsid w:val="6E406F3A"/>
    <w:rsid w:val="6E470C30"/>
    <w:rsid w:val="6E4A54B0"/>
    <w:rsid w:val="6E5919EF"/>
    <w:rsid w:val="6E642B15"/>
    <w:rsid w:val="6E6929DF"/>
    <w:rsid w:val="6E6F5C52"/>
    <w:rsid w:val="6E874588"/>
    <w:rsid w:val="6E8C7A11"/>
    <w:rsid w:val="6E913776"/>
    <w:rsid w:val="6E947F9F"/>
    <w:rsid w:val="6E9644A1"/>
    <w:rsid w:val="6EA567C2"/>
    <w:rsid w:val="6EA64A7F"/>
    <w:rsid w:val="6EA72219"/>
    <w:rsid w:val="6EAC6909"/>
    <w:rsid w:val="6EBA0F55"/>
    <w:rsid w:val="6EBA6E94"/>
    <w:rsid w:val="6EBD64D7"/>
    <w:rsid w:val="6EC95E71"/>
    <w:rsid w:val="6ECF4331"/>
    <w:rsid w:val="6ED15F32"/>
    <w:rsid w:val="6ED462E2"/>
    <w:rsid w:val="6ED72028"/>
    <w:rsid w:val="6ED8575C"/>
    <w:rsid w:val="6ED92695"/>
    <w:rsid w:val="6EDC5043"/>
    <w:rsid w:val="6EDD3888"/>
    <w:rsid w:val="6EDE5E1D"/>
    <w:rsid w:val="6EE13724"/>
    <w:rsid w:val="6EE24ED6"/>
    <w:rsid w:val="6EEF7332"/>
    <w:rsid w:val="6EF16478"/>
    <w:rsid w:val="6EF31713"/>
    <w:rsid w:val="6EF74B3E"/>
    <w:rsid w:val="6EFC0773"/>
    <w:rsid w:val="6F005353"/>
    <w:rsid w:val="6F02009A"/>
    <w:rsid w:val="6F04369B"/>
    <w:rsid w:val="6F0818E0"/>
    <w:rsid w:val="6F103FEE"/>
    <w:rsid w:val="6F14633B"/>
    <w:rsid w:val="6F172389"/>
    <w:rsid w:val="6F285B39"/>
    <w:rsid w:val="6F2D66D6"/>
    <w:rsid w:val="6F2F326F"/>
    <w:rsid w:val="6F4337FE"/>
    <w:rsid w:val="6F451B29"/>
    <w:rsid w:val="6F457B85"/>
    <w:rsid w:val="6F532332"/>
    <w:rsid w:val="6F5A6C95"/>
    <w:rsid w:val="6F604C6B"/>
    <w:rsid w:val="6F606ADB"/>
    <w:rsid w:val="6F607D06"/>
    <w:rsid w:val="6F757C9C"/>
    <w:rsid w:val="6F7A0A72"/>
    <w:rsid w:val="6F824077"/>
    <w:rsid w:val="6F8323D0"/>
    <w:rsid w:val="6F981439"/>
    <w:rsid w:val="6FB23A01"/>
    <w:rsid w:val="6FB615A9"/>
    <w:rsid w:val="6FBA4BA1"/>
    <w:rsid w:val="6FBC778D"/>
    <w:rsid w:val="6FDC4815"/>
    <w:rsid w:val="6FEA3E2C"/>
    <w:rsid w:val="6FEB04D5"/>
    <w:rsid w:val="6FF90541"/>
    <w:rsid w:val="701241A0"/>
    <w:rsid w:val="70135836"/>
    <w:rsid w:val="702603AF"/>
    <w:rsid w:val="70452BBF"/>
    <w:rsid w:val="70531F9D"/>
    <w:rsid w:val="7053381D"/>
    <w:rsid w:val="705E3F40"/>
    <w:rsid w:val="705E556F"/>
    <w:rsid w:val="70607562"/>
    <w:rsid w:val="70671D7D"/>
    <w:rsid w:val="706773E5"/>
    <w:rsid w:val="70726E65"/>
    <w:rsid w:val="70B54896"/>
    <w:rsid w:val="70B83443"/>
    <w:rsid w:val="70C46D11"/>
    <w:rsid w:val="70DB4B36"/>
    <w:rsid w:val="70E040A3"/>
    <w:rsid w:val="70E13200"/>
    <w:rsid w:val="70E23ED0"/>
    <w:rsid w:val="70E870C3"/>
    <w:rsid w:val="70E91C33"/>
    <w:rsid w:val="70F45084"/>
    <w:rsid w:val="70FF3D31"/>
    <w:rsid w:val="710010F4"/>
    <w:rsid w:val="710B7588"/>
    <w:rsid w:val="71124891"/>
    <w:rsid w:val="7139612D"/>
    <w:rsid w:val="714420CD"/>
    <w:rsid w:val="71466AC5"/>
    <w:rsid w:val="714F72B1"/>
    <w:rsid w:val="71546923"/>
    <w:rsid w:val="715F4C2D"/>
    <w:rsid w:val="71684923"/>
    <w:rsid w:val="716E56FB"/>
    <w:rsid w:val="71730FAE"/>
    <w:rsid w:val="71742846"/>
    <w:rsid w:val="71841719"/>
    <w:rsid w:val="71937250"/>
    <w:rsid w:val="719E379C"/>
    <w:rsid w:val="71A00ED1"/>
    <w:rsid w:val="71A608AF"/>
    <w:rsid w:val="71AB5612"/>
    <w:rsid w:val="71B15C2B"/>
    <w:rsid w:val="71E27EA1"/>
    <w:rsid w:val="71F35DC3"/>
    <w:rsid w:val="71F43D9A"/>
    <w:rsid w:val="71FD6458"/>
    <w:rsid w:val="71FE1D4B"/>
    <w:rsid w:val="72024D75"/>
    <w:rsid w:val="72026398"/>
    <w:rsid w:val="7207277A"/>
    <w:rsid w:val="72253D13"/>
    <w:rsid w:val="72295D41"/>
    <w:rsid w:val="722B4090"/>
    <w:rsid w:val="722D168A"/>
    <w:rsid w:val="723C0196"/>
    <w:rsid w:val="723F5976"/>
    <w:rsid w:val="724530CF"/>
    <w:rsid w:val="72455A77"/>
    <w:rsid w:val="7249173A"/>
    <w:rsid w:val="72607C33"/>
    <w:rsid w:val="7267558B"/>
    <w:rsid w:val="726D03AB"/>
    <w:rsid w:val="7275552C"/>
    <w:rsid w:val="72766BB2"/>
    <w:rsid w:val="72935C87"/>
    <w:rsid w:val="72944739"/>
    <w:rsid w:val="72A252EE"/>
    <w:rsid w:val="72A97A08"/>
    <w:rsid w:val="72C22285"/>
    <w:rsid w:val="72C46892"/>
    <w:rsid w:val="72CB7F46"/>
    <w:rsid w:val="72D84E60"/>
    <w:rsid w:val="72E21F9E"/>
    <w:rsid w:val="72E47FAC"/>
    <w:rsid w:val="72ED2730"/>
    <w:rsid w:val="72F100A8"/>
    <w:rsid w:val="72FA6C6A"/>
    <w:rsid w:val="72FB43B2"/>
    <w:rsid w:val="7303081C"/>
    <w:rsid w:val="730A38C5"/>
    <w:rsid w:val="73121CB7"/>
    <w:rsid w:val="73127898"/>
    <w:rsid w:val="73134E8E"/>
    <w:rsid w:val="731F2161"/>
    <w:rsid w:val="732716BC"/>
    <w:rsid w:val="73372F85"/>
    <w:rsid w:val="73381D64"/>
    <w:rsid w:val="734C22C6"/>
    <w:rsid w:val="735344A6"/>
    <w:rsid w:val="735F5B26"/>
    <w:rsid w:val="73677AAD"/>
    <w:rsid w:val="736816C1"/>
    <w:rsid w:val="737B0183"/>
    <w:rsid w:val="737E5EEA"/>
    <w:rsid w:val="7381208C"/>
    <w:rsid w:val="73841927"/>
    <w:rsid w:val="738A7955"/>
    <w:rsid w:val="73981B35"/>
    <w:rsid w:val="73985F63"/>
    <w:rsid w:val="73990C20"/>
    <w:rsid w:val="73A36DC3"/>
    <w:rsid w:val="73A46DE6"/>
    <w:rsid w:val="73A71C7C"/>
    <w:rsid w:val="73B33483"/>
    <w:rsid w:val="73C86E78"/>
    <w:rsid w:val="73DE4D67"/>
    <w:rsid w:val="73E865B9"/>
    <w:rsid w:val="73FC6BEB"/>
    <w:rsid w:val="74016246"/>
    <w:rsid w:val="741255AF"/>
    <w:rsid w:val="74313CC6"/>
    <w:rsid w:val="745A4881"/>
    <w:rsid w:val="745C121D"/>
    <w:rsid w:val="746D0FDE"/>
    <w:rsid w:val="746D2F8F"/>
    <w:rsid w:val="746F3109"/>
    <w:rsid w:val="74734992"/>
    <w:rsid w:val="74881C43"/>
    <w:rsid w:val="749A55E5"/>
    <w:rsid w:val="749E06F5"/>
    <w:rsid w:val="74A06189"/>
    <w:rsid w:val="74A75D49"/>
    <w:rsid w:val="74B3391B"/>
    <w:rsid w:val="74CF4EC9"/>
    <w:rsid w:val="74D552C0"/>
    <w:rsid w:val="74DB0C49"/>
    <w:rsid w:val="74E40DB3"/>
    <w:rsid w:val="74E93801"/>
    <w:rsid w:val="74F1132B"/>
    <w:rsid w:val="74F7286A"/>
    <w:rsid w:val="750236F7"/>
    <w:rsid w:val="750E6C6B"/>
    <w:rsid w:val="7514569D"/>
    <w:rsid w:val="751B5F96"/>
    <w:rsid w:val="752324C2"/>
    <w:rsid w:val="75310AD0"/>
    <w:rsid w:val="75441528"/>
    <w:rsid w:val="7555616C"/>
    <w:rsid w:val="755A08D5"/>
    <w:rsid w:val="755C4C37"/>
    <w:rsid w:val="75622CB1"/>
    <w:rsid w:val="756D63B5"/>
    <w:rsid w:val="75772547"/>
    <w:rsid w:val="757A15E3"/>
    <w:rsid w:val="75997C5C"/>
    <w:rsid w:val="759C1482"/>
    <w:rsid w:val="75B33C4A"/>
    <w:rsid w:val="75B84A01"/>
    <w:rsid w:val="75BC15C2"/>
    <w:rsid w:val="75C61E7D"/>
    <w:rsid w:val="75C863E2"/>
    <w:rsid w:val="75CD6E40"/>
    <w:rsid w:val="75D26B11"/>
    <w:rsid w:val="75DA5365"/>
    <w:rsid w:val="75DD1EA1"/>
    <w:rsid w:val="75DE03EB"/>
    <w:rsid w:val="75DE22C8"/>
    <w:rsid w:val="75EA7032"/>
    <w:rsid w:val="75EC44C9"/>
    <w:rsid w:val="75F162D1"/>
    <w:rsid w:val="75F71458"/>
    <w:rsid w:val="75F71CA5"/>
    <w:rsid w:val="75FE7852"/>
    <w:rsid w:val="760C1517"/>
    <w:rsid w:val="7611078B"/>
    <w:rsid w:val="761A2E8D"/>
    <w:rsid w:val="76242EF1"/>
    <w:rsid w:val="7628164D"/>
    <w:rsid w:val="76375AC5"/>
    <w:rsid w:val="763F605A"/>
    <w:rsid w:val="76442B95"/>
    <w:rsid w:val="76475DB4"/>
    <w:rsid w:val="76495766"/>
    <w:rsid w:val="764B251F"/>
    <w:rsid w:val="7650124B"/>
    <w:rsid w:val="765062E5"/>
    <w:rsid w:val="76692FDA"/>
    <w:rsid w:val="76725203"/>
    <w:rsid w:val="767263E3"/>
    <w:rsid w:val="767955BC"/>
    <w:rsid w:val="767F6735"/>
    <w:rsid w:val="7689098F"/>
    <w:rsid w:val="768B7F38"/>
    <w:rsid w:val="768D7CD7"/>
    <w:rsid w:val="76972E47"/>
    <w:rsid w:val="769E7E68"/>
    <w:rsid w:val="76A17FB6"/>
    <w:rsid w:val="76C2056E"/>
    <w:rsid w:val="76C31EDD"/>
    <w:rsid w:val="76CE079E"/>
    <w:rsid w:val="76D214FF"/>
    <w:rsid w:val="76E06296"/>
    <w:rsid w:val="76F16235"/>
    <w:rsid w:val="76F27835"/>
    <w:rsid w:val="770D2AFC"/>
    <w:rsid w:val="771A472E"/>
    <w:rsid w:val="771B710A"/>
    <w:rsid w:val="77202159"/>
    <w:rsid w:val="77245AA8"/>
    <w:rsid w:val="772870FB"/>
    <w:rsid w:val="772D316A"/>
    <w:rsid w:val="773029AF"/>
    <w:rsid w:val="773D2757"/>
    <w:rsid w:val="77430B38"/>
    <w:rsid w:val="774B7FB7"/>
    <w:rsid w:val="774D1291"/>
    <w:rsid w:val="77504D2A"/>
    <w:rsid w:val="77525E56"/>
    <w:rsid w:val="775666F6"/>
    <w:rsid w:val="775E0582"/>
    <w:rsid w:val="775F2221"/>
    <w:rsid w:val="775F4656"/>
    <w:rsid w:val="776C25E5"/>
    <w:rsid w:val="776C3E9D"/>
    <w:rsid w:val="777146DC"/>
    <w:rsid w:val="77747495"/>
    <w:rsid w:val="77813C44"/>
    <w:rsid w:val="7797606B"/>
    <w:rsid w:val="779E1F21"/>
    <w:rsid w:val="77AC60BF"/>
    <w:rsid w:val="77B7237F"/>
    <w:rsid w:val="77D91A52"/>
    <w:rsid w:val="77E40842"/>
    <w:rsid w:val="77FD2C5E"/>
    <w:rsid w:val="780126CE"/>
    <w:rsid w:val="78035D0B"/>
    <w:rsid w:val="7814538E"/>
    <w:rsid w:val="78271104"/>
    <w:rsid w:val="7828402F"/>
    <w:rsid w:val="782F5476"/>
    <w:rsid w:val="783000F4"/>
    <w:rsid w:val="78464A37"/>
    <w:rsid w:val="784A60C8"/>
    <w:rsid w:val="784B7472"/>
    <w:rsid w:val="785B6F46"/>
    <w:rsid w:val="785E7134"/>
    <w:rsid w:val="78661ED8"/>
    <w:rsid w:val="786F3EB4"/>
    <w:rsid w:val="787F24BF"/>
    <w:rsid w:val="78861A8D"/>
    <w:rsid w:val="78897050"/>
    <w:rsid w:val="788F33DA"/>
    <w:rsid w:val="788F779E"/>
    <w:rsid w:val="78973BA6"/>
    <w:rsid w:val="789A4D4B"/>
    <w:rsid w:val="78A376CA"/>
    <w:rsid w:val="78A7566F"/>
    <w:rsid w:val="78AF0609"/>
    <w:rsid w:val="78BE67E5"/>
    <w:rsid w:val="78EC3470"/>
    <w:rsid w:val="78ED42D2"/>
    <w:rsid w:val="78F50ED3"/>
    <w:rsid w:val="78F76941"/>
    <w:rsid w:val="78F82ED4"/>
    <w:rsid w:val="790114CB"/>
    <w:rsid w:val="79200078"/>
    <w:rsid w:val="7925703F"/>
    <w:rsid w:val="7931755D"/>
    <w:rsid w:val="793424DB"/>
    <w:rsid w:val="794563F3"/>
    <w:rsid w:val="7962750F"/>
    <w:rsid w:val="79697277"/>
    <w:rsid w:val="796B0021"/>
    <w:rsid w:val="796F42FD"/>
    <w:rsid w:val="79701A60"/>
    <w:rsid w:val="797218E2"/>
    <w:rsid w:val="797E2E25"/>
    <w:rsid w:val="797F6705"/>
    <w:rsid w:val="79807FC2"/>
    <w:rsid w:val="79892971"/>
    <w:rsid w:val="799D6ABE"/>
    <w:rsid w:val="79A70B11"/>
    <w:rsid w:val="79B078B8"/>
    <w:rsid w:val="79B43C51"/>
    <w:rsid w:val="79B6170C"/>
    <w:rsid w:val="79BB3341"/>
    <w:rsid w:val="79C22F64"/>
    <w:rsid w:val="79CD4C7A"/>
    <w:rsid w:val="79D03D26"/>
    <w:rsid w:val="79D95B54"/>
    <w:rsid w:val="79DC5E38"/>
    <w:rsid w:val="79F51736"/>
    <w:rsid w:val="79F83EA3"/>
    <w:rsid w:val="7A0A59AA"/>
    <w:rsid w:val="7A306A5A"/>
    <w:rsid w:val="7A3466E6"/>
    <w:rsid w:val="7A366A82"/>
    <w:rsid w:val="7A3A1A31"/>
    <w:rsid w:val="7A410FED"/>
    <w:rsid w:val="7A4205D3"/>
    <w:rsid w:val="7A4F3DD9"/>
    <w:rsid w:val="7A577D70"/>
    <w:rsid w:val="7A5872B9"/>
    <w:rsid w:val="7A5C3640"/>
    <w:rsid w:val="7A73566B"/>
    <w:rsid w:val="7A761A22"/>
    <w:rsid w:val="7A7C6A82"/>
    <w:rsid w:val="7A7D4F17"/>
    <w:rsid w:val="7A801366"/>
    <w:rsid w:val="7A977FDA"/>
    <w:rsid w:val="7A9A2DC7"/>
    <w:rsid w:val="7A9A3B61"/>
    <w:rsid w:val="7A9C218A"/>
    <w:rsid w:val="7A9C3F7D"/>
    <w:rsid w:val="7AAC31B3"/>
    <w:rsid w:val="7AB05BBC"/>
    <w:rsid w:val="7AB27F2F"/>
    <w:rsid w:val="7AB44E97"/>
    <w:rsid w:val="7AB740EE"/>
    <w:rsid w:val="7AB9212F"/>
    <w:rsid w:val="7AB94AC3"/>
    <w:rsid w:val="7ABB47EB"/>
    <w:rsid w:val="7AC417B5"/>
    <w:rsid w:val="7AC748C5"/>
    <w:rsid w:val="7ACE5A3A"/>
    <w:rsid w:val="7AD33C0D"/>
    <w:rsid w:val="7AE36910"/>
    <w:rsid w:val="7AEF7A90"/>
    <w:rsid w:val="7AF53C0B"/>
    <w:rsid w:val="7AF95C4E"/>
    <w:rsid w:val="7AFD2F3C"/>
    <w:rsid w:val="7B07064A"/>
    <w:rsid w:val="7B0A12DE"/>
    <w:rsid w:val="7B0E6D55"/>
    <w:rsid w:val="7B144D45"/>
    <w:rsid w:val="7B1B10C7"/>
    <w:rsid w:val="7B240186"/>
    <w:rsid w:val="7B265930"/>
    <w:rsid w:val="7B34349D"/>
    <w:rsid w:val="7B3E60A8"/>
    <w:rsid w:val="7B562B82"/>
    <w:rsid w:val="7B576EF9"/>
    <w:rsid w:val="7B60366D"/>
    <w:rsid w:val="7B74384D"/>
    <w:rsid w:val="7B826E52"/>
    <w:rsid w:val="7B833853"/>
    <w:rsid w:val="7B866AF8"/>
    <w:rsid w:val="7B940404"/>
    <w:rsid w:val="7B962A52"/>
    <w:rsid w:val="7B967E08"/>
    <w:rsid w:val="7BAC2023"/>
    <w:rsid w:val="7BB6238F"/>
    <w:rsid w:val="7BB62FF4"/>
    <w:rsid w:val="7BCA1026"/>
    <w:rsid w:val="7BD173B3"/>
    <w:rsid w:val="7BDD38EC"/>
    <w:rsid w:val="7BE74FF5"/>
    <w:rsid w:val="7BF42AF2"/>
    <w:rsid w:val="7BF8597E"/>
    <w:rsid w:val="7C12395E"/>
    <w:rsid w:val="7C14711B"/>
    <w:rsid w:val="7C1932F5"/>
    <w:rsid w:val="7C285B79"/>
    <w:rsid w:val="7C312516"/>
    <w:rsid w:val="7C3A48A8"/>
    <w:rsid w:val="7C45431D"/>
    <w:rsid w:val="7C4A144B"/>
    <w:rsid w:val="7C51263D"/>
    <w:rsid w:val="7C557137"/>
    <w:rsid w:val="7C5B6D47"/>
    <w:rsid w:val="7C5E2D26"/>
    <w:rsid w:val="7C644479"/>
    <w:rsid w:val="7C6B6B6B"/>
    <w:rsid w:val="7C6E0AD7"/>
    <w:rsid w:val="7C963B24"/>
    <w:rsid w:val="7C9D0D18"/>
    <w:rsid w:val="7CAB6E55"/>
    <w:rsid w:val="7CAC45CF"/>
    <w:rsid w:val="7CAD1FA2"/>
    <w:rsid w:val="7CAD269F"/>
    <w:rsid w:val="7CAD78FD"/>
    <w:rsid w:val="7CB46225"/>
    <w:rsid w:val="7CB64CC2"/>
    <w:rsid w:val="7CC73E3C"/>
    <w:rsid w:val="7CC906C4"/>
    <w:rsid w:val="7CD05338"/>
    <w:rsid w:val="7CD44FEF"/>
    <w:rsid w:val="7CE32222"/>
    <w:rsid w:val="7CE83D15"/>
    <w:rsid w:val="7CEF280C"/>
    <w:rsid w:val="7CF05155"/>
    <w:rsid w:val="7CF451D1"/>
    <w:rsid w:val="7CFD66A4"/>
    <w:rsid w:val="7CFF7E47"/>
    <w:rsid w:val="7D05165A"/>
    <w:rsid w:val="7D131D87"/>
    <w:rsid w:val="7D1C7EA0"/>
    <w:rsid w:val="7D2034B5"/>
    <w:rsid w:val="7D21185C"/>
    <w:rsid w:val="7D2A35D5"/>
    <w:rsid w:val="7D345976"/>
    <w:rsid w:val="7D3A0AAF"/>
    <w:rsid w:val="7D3E027B"/>
    <w:rsid w:val="7D4C1C46"/>
    <w:rsid w:val="7D5B3E9F"/>
    <w:rsid w:val="7D5B5B2B"/>
    <w:rsid w:val="7D810BC2"/>
    <w:rsid w:val="7D81439A"/>
    <w:rsid w:val="7D840B80"/>
    <w:rsid w:val="7D8F4F8D"/>
    <w:rsid w:val="7D937D0D"/>
    <w:rsid w:val="7DA15A02"/>
    <w:rsid w:val="7DA15D86"/>
    <w:rsid w:val="7DA47874"/>
    <w:rsid w:val="7DAC213C"/>
    <w:rsid w:val="7DAC49C4"/>
    <w:rsid w:val="7DB168E1"/>
    <w:rsid w:val="7DB306CF"/>
    <w:rsid w:val="7DB44FBE"/>
    <w:rsid w:val="7DB704CD"/>
    <w:rsid w:val="7DC26A8B"/>
    <w:rsid w:val="7DC64605"/>
    <w:rsid w:val="7DCE2070"/>
    <w:rsid w:val="7DCE4835"/>
    <w:rsid w:val="7DCF7966"/>
    <w:rsid w:val="7DD6409E"/>
    <w:rsid w:val="7DDC1195"/>
    <w:rsid w:val="7DDD0501"/>
    <w:rsid w:val="7DE061AC"/>
    <w:rsid w:val="7E086FD3"/>
    <w:rsid w:val="7E2653BA"/>
    <w:rsid w:val="7E2B63E7"/>
    <w:rsid w:val="7E2D1F10"/>
    <w:rsid w:val="7E380736"/>
    <w:rsid w:val="7E4048EE"/>
    <w:rsid w:val="7E53034C"/>
    <w:rsid w:val="7E5348C9"/>
    <w:rsid w:val="7E575DF3"/>
    <w:rsid w:val="7E5E68F9"/>
    <w:rsid w:val="7E7B3147"/>
    <w:rsid w:val="7E8678A1"/>
    <w:rsid w:val="7E8A1E6A"/>
    <w:rsid w:val="7E8B79FF"/>
    <w:rsid w:val="7E8E46A0"/>
    <w:rsid w:val="7E905860"/>
    <w:rsid w:val="7E9334E2"/>
    <w:rsid w:val="7E935AFB"/>
    <w:rsid w:val="7E9B5A36"/>
    <w:rsid w:val="7E9C3271"/>
    <w:rsid w:val="7E9D17D1"/>
    <w:rsid w:val="7EA07D6A"/>
    <w:rsid w:val="7EA32E1E"/>
    <w:rsid w:val="7EBE75B9"/>
    <w:rsid w:val="7EC05D56"/>
    <w:rsid w:val="7EC45691"/>
    <w:rsid w:val="7EC65AAB"/>
    <w:rsid w:val="7EDE3D14"/>
    <w:rsid w:val="7EE64951"/>
    <w:rsid w:val="7EE668F7"/>
    <w:rsid w:val="7EE70E76"/>
    <w:rsid w:val="7EEE3EAD"/>
    <w:rsid w:val="7EF73D37"/>
    <w:rsid w:val="7EF834F3"/>
    <w:rsid w:val="7F041FEF"/>
    <w:rsid w:val="7F074235"/>
    <w:rsid w:val="7F0D6B5A"/>
    <w:rsid w:val="7F185CB9"/>
    <w:rsid w:val="7F1B0B1E"/>
    <w:rsid w:val="7F1D55DA"/>
    <w:rsid w:val="7F254E3D"/>
    <w:rsid w:val="7F297646"/>
    <w:rsid w:val="7F320715"/>
    <w:rsid w:val="7F3A3878"/>
    <w:rsid w:val="7F3D4DDE"/>
    <w:rsid w:val="7F424BA5"/>
    <w:rsid w:val="7F4610EC"/>
    <w:rsid w:val="7F486C6D"/>
    <w:rsid w:val="7F50759A"/>
    <w:rsid w:val="7F5D7BDF"/>
    <w:rsid w:val="7F62141C"/>
    <w:rsid w:val="7F6D003B"/>
    <w:rsid w:val="7F6F71AF"/>
    <w:rsid w:val="7F73336C"/>
    <w:rsid w:val="7F7614D8"/>
    <w:rsid w:val="7F78365F"/>
    <w:rsid w:val="7F7A7D69"/>
    <w:rsid w:val="7F7D37A4"/>
    <w:rsid w:val="7F7E58BB"/>
    <w:rsid w:val="7F8029F6"/>
    <w:rsid w:val="7F822892"/>
    <w:rsid w:val="7F875650"/>
    <w:rsid w:val="7F8A68D8"/>
    <w:rsid w:val="7FA22782"/>
    <w:rsid w:val="7FA46638"/>
    <w:rsid w:val="7FA522BC"/>
    <w:rsid w:val="7FB825B1"/>
    <w:rsid w:val="7FBA19A1"/>
    <w:rsid w:val="7FC90A85"/>
    <w:rsid w:val="7FD25561"/>
    <w:rsid w:val="7FDC7B8D"/>
    <w:rsid w:val="7FDF2541"/>
    <w:rsid w:val="7FE110E5"/>
    <w:rsid w:val="7FE854D1"/>
    <w:rsid w:val="7FEC0B5B"/>
    <w:rsid w:val="7FF51C2F"/>
    <w:rsid w:val="7FFB2BB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imes New Roman" w:cs="Times New Roman"/>
      <w:szCs w:val="24"/>
      <w:lang w:val="en-US" w:eastAsia="en-US" w:bidi="ar-SA"/>
    </w:rPr>
  </w:style>
  <w:style w:type="paragraph" w:styleId="2">
    <w:name w:val="heading 1"/>
    <w:basedOn w:val="1"/>
    <w:next w:val="1"/>
    <w:link w:val="23"/>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1"/>
    <w:next w:val="1"/>
    <w:link w:val="24"/>
    <w:qFormat/>
    <w:uiPriority w:val="0"/>
    <w:pPr>
      <w:keepNext/>
      <w:spacing w:before="240" w:after="60"/>
      <w:outlineLvl w:val="1"/>
    </w:pPr>
    <w:rPr>
      <w:rFonts w:ascii="Helvetica" w:hAnsi="Helvetica" w:eastAsia="MS Mincho"/>
      <w:b/>
      <w:bCs/>
      <w:iCs/>
      <w:szCs w:val="28"/>
      <w:lang w:val="zh-CN"/>
    </w:rPr>
  </w:style>
  <w:style w:type="paragraph" w:styleId="4">
    <w:name w:val="heading 3"/>
    <w:basedOn w:val="1"/>
    <w:next w:val="1"/>
    <w:link w:val="50"/>
    <w:unhideWhenUsed/>
    <w:qFormat/>
    <w:uiPriority w:val="9"/>
    <w:pPr>
      <w:keepNext/>
      <w:keepLines/>
      <w:spacing w:before="260" w:after="260" w:line="416" w:lineRule="auto"/>
      <w:outlineLvl w:val="2"/>
    </w:pPr>
    <w:rPr>
      <w:b/>
      <w:bCs/>
      <w:sz w:val="32"/>
      <w:szCs w:val="32"/>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ascii="Cambria" w:hAnsi="Cambria" w:eastAsia="黑体"/>
      <w:szCs w:val="20"/>
    </w:rPr>
  </w:style>
  <w:style w:type="paragraph" w:styleId="6">
    <w:name w:val="Document Map"/>
    <w:basedOn w:val="1"/>
    <w:link w:val="30"/>
    <w:semiHidden/>
    <w:unhideWhenUsed/>
    <w:qFormat/>
    <w:uiPriority w:val="99"/>
    <w:rPr>
      <w:rFonts w:ascii="宋体" w:eastAsia="宋体"/>
      <w:sz w:val="18"/>
      <w:szCs w:val="18"/>
    </w:rPr>
  </w:style>
  <w:style w:type="paragraph" w:styleId="7">
    <w:name w:val="annotation text"/>
    <w:basedOn w:val="1"/>
    <w:link w:val="53"/>
    <w:semiHidden/>
    <w:unhideWhenUsed/>
    <w:qFormat/>
    <w:uiPriority w:val="99"/>
    <w:pPr>
      <w:spacing w:line="240" w:lineRule="auto"/>
    </w:pPr>
    <w:rPr>
      <w:szCs w:val="20"/>
    </w:rPr>
  </w:style>
  <w:style w:type="paragraph" w:styleId="8">
    <w:name w:val="Body Text"/>
    <w:basedOn w:val="1"/>
    <w:link w:val="25"/>
    <w:qFormat/>
    <w:uiPriority w:val="0"/>
    <w:pPr>
      <w:spacing w:after="120"/>
      <w:jc w:val="both"/>
    </w:pPr>
    <w:rPr>
      <w:rFonts w:eastAsia="MS Mincho"/>
      <w:lang w:val="zh-CN"/>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7"/>
    <w:semiHidden/>
    <w:unhideWhenUsed/>
    <w:qFormat/>
    <w:uiPriority w:val="99"/>
    <w:pPr>
      <w:ind w:left="100" w:leftChars="2500"/>
    </w:pPr>
  </w:style>
  <w:style w:type="paragraph" w:styleId="12">
    <w:name w:val="Balloon Text"/>
    <w:basedOn w:val="1"/>
    <w:link w:val="22"/>
    <w:semiHidden/>
    <w:unhideWhenUsed/>
    <w:qFormat/>
    <w:uiPriority w:val="99"/>
    <w:rPr>
      <w:sz w:val="18"/>
      <w:szCs w:val="18"/>
      <w:lang w:val="zh-CN"/>
    </w:rPr>
  </w:style>
  <w:style w:type="paragraph" w:styleId="13">
    <w:name w:val="footer"/>
    <w:basedOn w:val="1"/>
    <w:link w:val="28"/>
    <w:unhideWhenUsed/>
    <w:qFormat/>
    <w:uiPriority w:val="99"/>
    <w:pPr>
      <w:tabs>
        <w:tab w:val="center" w:pos="4153"/>
        <w:tab w:val="right" w:pos="8306"/>
      </w:tabs>
      <w:snapToGrid w:val="0"/>
    </w:pPr>
    <w:rPr>
      <w:sz w:val="18"/>
      <w:szCs w:val="18"/>
      <w:lang w:val="zh-CN"/>
    </w:rPr>
  </w:style>
  <w:style w:type="paragraph" w:styleId="14">
    <w:name w:val="header"/>
    <w:basedOn w:val="1"/>
    <w:link w:val="26"/>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paragraph" w:styleId="16">
    <w:name w:val="annotation subject"/>
    <w:basedOn w:val="7"/>
    <w:next w:val="7"/>
    <w:link w:val="54"/>
    <w:semiHidden/>
    <w:unhideWhenUsed/>
    <w:qFormat/>
    <w:uiPriority w:val="99"/>
    <w:rPr>
      <w:b/>
      <w:bCs/>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Hyperlink"/>
    <w:qFormat/>
    <w:uiPriority w:val="99"/>
    <w:rPr>
      <w:color w:val="0000FF"/>
      <w:u w:val="single"/>
    </w:rPr>
  </w:style>
  <w:style w:type="character" w:styleId="21">
    <w:name w:val="annotation reference"/>
    <w:basedOn w:val="19"/>
    <w:semiHidden/>
    <w:unhideWhenUsed/>
    <w:qFormat/>
    <w:uiPriority w:val="99"/>
    <w:rPr>
      <w:sz w:val="16"/>
      <w:szCs w:val="16"/>
    </w:rPr>
  </w:style>
  <w:style w:type="character" w:customStyle="1" w:styleId="22">
    <w:name w:val="批注框文本 Char"/>
    <w:link w:val="12"/>
    <w:semiHidden/>
    <w:qFormat/>
    <w:uiPriority w:val="99"/>
    <w:rPr>
      <w:rFonts w:ascii="Times New Roman" w:hAnsi="Times New Roman" w:eastAsia="Times New Roman" w:cs="Times New Roman"/>
      <w:kern w:val="0"/>
      <w:sz w:val="18"/>
      <w:szCs w:val="18"/>
      <w:lang w:eastAsia="en-US"/>
    </w:rPr>
  </w:style>
  <w:style w:type="character" w:customStyle="1" w:styleId="23">
    <w:name w:val="标题 1 Char"/>
    <w:link w:val="2"/>
    <w:qFormat/>
    <w:uiPriority w:val="0"/>
    <w:rPr>
      <w:rFonts w:ascii="Helvetica" w:hAnsi="Helvetica" w:eastAsia="MS Mincho" w:cs="Times New Roman"/>
      <w:b/>
      <w:bCs/>
      <w:kern w:val="32"/>
      <w:sz w:val="28"/>
      <w:szCs w:val="32"/>
      <w:lang w:val="zh-CN" w:eastAsia="en-US"/>
    </w:rPr>
  </w:style>
  <w:style w:type="character" w:customStyle="1" w:styleId="24">
    <w:name w:val="标题 2 Char"/>
    <w:link w:val="3"/>
    <w:qFormat/>
    <w:uiPriority w:val="0"/>
    <w:rPr>
      <w:rFonts w:ascii="Helvetica" w:hAnsi="Helvetica" w:eastAsia="MS Mincho" w:cs="Times New Roman"/>
      <w:b/>
      <w:bCs/>
      <w:iCs/>
      <w:kern w:val="0"/>
      <w:sz w:val="20"/>
      <w:szCs w:val="28"/>
      <w:lang w:val="zh-CN" w:eastAsia="en-US"/>
    </w:rPr>
  </w:style>
  <w:style w:type="character" w:customStyle="1" w:styleId="25">
    <w:name w:val="正文文本 Char"/>
    <w:link w:val="8"/>
    <w:qFormat/>
    <w:uiPriority w:val="0"/>
    <w:rPr>
      <w:rFonts w:ascii="Times New Roman" w:hAnsi="Times New Roman" w:eastAsia="MS Mincho" w:cs="Times New Roman"/>
      <w:kern w:val="0"/>
      <w:sz w:val="20"/>
      <w:szCs w:val="24"/>
      <w:lang w:val="zh-CN" w:eastAsia="en-US"/>
    </w:rPr>
  </w:style>
  <w:style w:type="character" w:customStyle="1" w:styleId="26">
    <w:name w:val="页眉 Char"/>
    <w:link w:val="14"/>
    <w:qFormat/>
    <w:uiPriority w:val="0"/>
    <w:rPr>
      <w:rFonts w:ascii="Arial" w:hAnsi="Arial" w:eastAsia="MS Mincho" w:cs="Times New Roman"/>
      <w:b/>
      <w:kern w:val="0"/>
      <w:sz w:val="20"/>
      <w:szCs w:val="24"/>
      <w:lang w:val="zh-CN" w:eastAsia="en-US"/>
    </w:rPr>
  </w:style>
  <w:style w:type="paragraph" w:customStyle="1" w:styleId="27">
    <w:name w:val="Paragraphe de liste"/>
    <w:basedOn w:val="1"/>
    <w:qFormat/>
    <w:uiPriority w:val="34"/>
    <w:pPr>
      <w:ind w:left="720"/>
    </w:pPr>
    <w:rPr>
      <w:rFonts w:eastAsia="宋体"/>
      <w:sz w:val="24"/>
      <w:lang w:val="fr-FR" w:eastAsia="zh-CN"/>
    </w:rPr>
  </w:style>
  <w:style w:type="character" w:customStyle="1" w:styleId="28">
    <w:name w:val="页脚 Char"/>
    <w:link w:val="13"/>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文档结构图 Char"/>
    <w:link w:val="6"/>
    <w:semiHidden/>
    <w:qFormat/>
    <w:uiPriority w:val="99"/>
    <w:rPr>
      <w:rFonts w:ascii="宋体" w:hAnsi="Times New Roman"/>
      <w:sz w:val="18"/>
      <w:szCs w:val="18"/>
      <w:lang w:eastAsia="en-US"/>
    </w:rPr>
  </w:style>
  <w:style w:type="paragraph" w:customStyle="1" w:styleId="31">
    <w:name w:val="B1"/>
    <w:basedOn w:val="10"/>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jc w:val="center"/>
    </w:pPr>
    <w:rPr>
      <w:lang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5"/>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列出段落 Char"/>
    <w:link w:val="29"/>
    <w:qFormat/>
    <w:uiPriority w:val="34"/>
    <w:rPr>
      <w:kern w:val="2"/>
      <w:sz w:val="21"/>
      <w:szCs w:val="22"/>
    </w:rPr>
  </w:style>
  <w:style w:type="character" w:customStyle="1" w:styleId="46">
    <w:name w:val="ZGSM"/>
    <w:qFormat/>
    <w:uiPriority w:val="0"/>
  </w:style>
  <w:style w:type="character" w:customStyle="1" w:styleId="47">
    <w:name w:val="日期 Char"/>
    <w:link w:val="11"/>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标题 3 Char"/>
    <w:link w:val="4"/>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character" w:customStyle="1" w:styleId="53">
    <w:name w:val="批注文字 Char"/>
    <w:basedOn w:val="19"/>
    <w:link w:val="7"/>
    <w:semiHidden/>
    <w:qFormat/>
    <w:uiPriority w:val="99"/>
    <w:rPr>
      <w:rFonts w:ascii="Times New Roman" w:hAnsi="Times New Roman" w:eastAsia="Times New Roman"/>
      <w:lang w:eastAsia="en-US"/>
    </w:rPr>
  </w:style>
  <w:style w:type="character" w:customStyle="1" w:styleId="54">
    <w:name w:val="批注主题 Char"/>
    <w:basedOn w:val="53"/>
    <w:link w:val="16"/>
    <w:semiHidden/>
    <w:qFormat/>
    <w:uiPriority w:val="99"/>
    <w:rPr>
      <w:rFonts w:ascii="Times New Roman" w:hAnsi="Times New Roman" w:eastAsia="Times New Roman"/>
      <w:b/>
      <w:bCs/>
      <w:lang w:eastAsia="en-US"/>
    </w:rPr>
  </w:style>
  <w:style w:type="paragraph" w:customStyle="1" w:styleId="55">
    <w:name w:val="main text"/>
    <w:basedOn w:val="1"/>
    <w:qFormat/>
    <w:uiPriority w:val="0"/>
    <w:pPr>
      <w:spacing w:before="60" w:after="60" w:line="288" w:lineRule="auto"/>
      <w:ind w:firstLine="200" w:firstLineChars="200"/>
      <w:jc w:val="both"/>
    </w:pPr>
    <w:rPr>
      <w:rFonts w:eastAsia="Malgun Gothic" w:cs="Batang"/>
      <w:lang w:val="en-GB"/>
    </w:rPr>
  </w:style>
  <w:style w:type="paragraph" w:customStyle="1" w:styleId="56">
    <w:name w:val="TAN"/>
    <w:basedOn w:val="36"/>
    <w:qFormat/>
    <w:uiPriority w:val="0"/>
    <w:pPr>
      <w:ind w:left="851" w:hanging="851"/>
    </w:pPr>
  </w:style>
  <w:style w:type="paragraph" w:customStyle="1" w:styleId="57">
    <w:name w:val="B2"/>
    <w:basedOn w:val="1"/>
    <w:qFormat/>
    <w:uiPriority w:val="0"/>
    <w:pPr>
      <w:ind w:left="851" w:hanging="284"/>
    </w:pPr>
    <w:rPr>
      <w:lang w:val="zh-CN"/>
    </w:rPr>
  </w:style>
  <w:style w:type="paragraph" w:styleId="58">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59">
    <w:name w:val="首标题"/>
    <w:qFormat/>
    <w:uiPriority w:val="0"/>
    <w:rPr>
      <w:rFonts w:ascii="Arial" w:hAnsi="Arial" w:eastAsia="宋体"/>
      <w:sz w:val="24"/>
    </w:rPr>
  </w:style>
  <w:style w:type="table" w:customStyle="1" w:styleId="60">
    <w:name w:val="网格型1"/>
    <w:basedOn w:val="17"/>
    <w:qFormat/>
    <w:uiPriority w:val="0"/>
    <w:rPr>
      <w:rFonts w:ascii="Calibri" w:hAnsi="Calibri" w:eastAsia="Calibri" w:cs="Arial"/>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
    <w:name w:val="网格型7"/>
    <w:basedOn w:val="17"/>
    <w:qFormat/>
    <w:uiPriority w:val="59"/>
    <w:rPr>
      <w:rFonts w:asciiTheme="minorHAnsi" w:hAnsiTheme="minorHAnsi" w:cstheme="minorBidi"/>
      <w:kern w:val="2"/>
      <w:sz w:val="21"/>
      <w:szCs w:val="22"/>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3</Pages>
  <Words>1180</Words>
  <Characters>6508</Characters>
  <Lines>1</Lines>
  <Paragraphs>1</Paragraphs>
  <TotalTime>0</TotalTime>
  <ScaleCrop>false</ScaleCrop>
  <LinksUpToDate>false</LinksUpToDate>
  <CharactersWithSpaces>7670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ZTE</dc:creator>
  <cp:lastModifiedBy>ZTE Liu Ke</cp:lastModifiedBy>
  <cp:lastPrinted>2015-02-02T11:17:00Z</cp:lastPrinted>
  <dcterms:modified xsi:type="dcterms:W3CDTF">2025-02-07T08:20:40Z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096BFAF2E2F94622BF4785CDD14EF4DA</vt:lpwstr>
  </property>
</Properties>
</file>